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C8EB" w14:textId="45F4F8E8" w:rsidR="000B00EE" w:rsidRPr="0009169D" w:rsidRDefault="0009169D" w:rsidP="00A46DB9">
      <w:pPr>
        <w:spacing w:after="0"/>
        <w:jc w:val="both"/>
        <w:rPr>
          <w:rFonts w:ascii="Arial Narrow" w:hAnsi="Arial Narrow" w:cs="Arial"/>
          <w:sz w:val="26"/>
          <w:szCs w:val="26"/>
        </w:rPr>
      </w:pPr>
      <w:r w:rsidRPr="0009169D">
        <w:rPr>
          <w:rFonts w:ascii="Arial Narrow" w:hAnsi="Arial Narrow" w:cs="Arial"/>
          <w:sz w:val="26"/>
          <w:szCs w:val="26"/>
        </w:rPr>
        <w:t>Bogotá, 27 de agosto de 2019</w:t>
      </w:r>
    </w:p>
    <w:p w14:paraId="3121C2F4" w14:textId="77777777" w:rsidR="001930A4" w:rsidRPr="0009169D" w:rsidRDefault="001930A4" w:rsidP="00A46DB9">
      <w:pPr>
        <w:spacing w:after="0"/>
        <w:jc w:val="both"/>
        <w:rPr>
          <w:rFonts w:ascii="Arial Narrow" w:hAnsi="Arial Narrow" w:cs="Arial"/>
          <w:sz w:val="26"/>
          <w:szCs w:val="26"/>
        </w:rPr>
      </w:pPr>
    </w:p>
    <w:p w14:paraId="7740CD79" w14:textId="77777777" w:rsidR="000B00EE" w:rsidRPr="0009169D" w:rsidRDefault="000B00EE" w:rsidP="00A46DB9">
      <w:pPr>
        <w:spacing w:after="0"/>
        <w:jc w:val="both"/>
        <w:rPr>
          <w:rFonts w:ascii="Arial Narrow" w:hAnsi="Arial Narrow" w:cs="Arial"/>
          <w:sz w:val="26"/>
          <w:szCs w:val="26"/>
        </w:rPr>
      </w:pPr>
      <w:r w:rsidRPr="0009169D">
        <w:rPr>
          <w:rFonts w:ascii="Arial Narrow" w:hAnsi="Arial Narrow" w:cs="Arial"/>
          <w:sz w:val="26"/>
          <w:szCs w:val="26"/>
        </w:rPr>
        <w:t>Doctor</w:t>
      </w:r>
    </w:p>
    <w:p w14:paraId="3B41E9D0" w14:textId="573F097A" w:rsidR="00431BB6" w:rsidRPr="0009169D" w:rsidRDefault="0009169D" w:rsidP="00A46DB9">
      <w:pPr>
        <w:spacing w:after="0"/>
        <w:jc w:val="both"/>
        <w:rPr>
          <w:rFonts w:ascii="Arial Narrow" w:hAnsi="Arial Narrow" w:cs="Arial"/>
          <w:b/>
          <w:sz w:val="26"/>
          <w:szCs w:val="26"/>
        </w:rPr>
      </w:pPr>
      <w:r>
        <w:rPr>
          <w:rFonts w:ascii="Arial Narrow" w:hAnsi="Arial Narrow" w:cs="Arial"/>
          <w:b/>
          <w:sz w:val="26"/>
          <w:szCs w:val="26"/>
        </w:rPr>
        <w:t>JUAN CARLOS LOZADA VARGAS</w:t>
      </w:r>
    </w:p>
    <w:p w14:paraId="00CAC418" w14:textId="77777777" w:rsidR="000B00EE" w:rsidRPr="0009169D" w:rsidRDefault="000B00EE" w:rsidP="00A46DB9">
      <w:pPr>
        <w:spacing w:after="0"/>
        <w:jc w:val="both"/>
        <w:rPr>
          <w:rFonts w:ascii="Arial Narrow" w:hAnsi="Arial Narrow" w:cs="Arial"/>
          <w:sz w:val="26"/>
          <w:szCs w:val="26"/>
        </w:rPr>
      </w:pPr>
      <w:r w:rsidRPr="0009169D">
        <w:rPr>
          <w:rFonts w:ascii="Arial Narrow" w:hAnsi="Arial Narrow" w:cs="Arial"/>
          <w:sz w:val="26"/>
          <w:szCs w:val="26"/>
        </w:rPr>
        <w:t xml:space="preserve">Presidente </w:t>
      </w:r>
    </w:p>
    <w:p w14:paraId="7DD17B9F" w14:textId="77777777" w:rsidR="000B00EE" w:rsidRPr="0009169D" w:rsidRDefault="000B00EE" w:rsidP="00A46DB9">
      <w:pPr>
        <w:spacing w:after="0"/>
        <w:jc w:val="both"/>
        <w:rPr>
          <w:rFonts w:ascii="Arial Narrow" w:hAnsi="Arial Narrow" w:cs="Arial"/>
          <w:sz w:val="26"/>
          <w:szCs w:val="26"/>
        </w:rPr>
      </w:pPr>
      <w:r w:rsidRPr="0009169D">
        <w:rPr>
          <w:rFonts w:ascii="Arial Narrow" w:hAnsi="Arial Narrow" w:cs="Arial"/>
          <w:sz w:val="26"/>
          <w:szCs w:val="26"/>
        </w:rPr>
        <w:t>Comisión primera Constitucional</w:t>
      </w:r>
    </w:p>
    <w:p w14:paraId="688077B9" w14:textId="77777777" w:rsidR="000B00EE" w:rsidRPr="0009169D" w:rsidRDefault="000B00EE" w:rsidP="00A46DB9">
      <w:pPr>
        <w:spacing w:after="0"/>
        <w:jc w:val="both"/>
        <w:rPr>
          <w:rFonts w:ascii="Arial Narrow" w:hAnsi="Arial Narrow" w:cs="Arial"/>
          <w:sz w:val="26"/>
          <w:szCs w:val="26"/>
        </w:rPr>
      </w:pPr>
      <w:r w:rsidRPr="0009169D">
        <w:rPr>
          <w:rFonts w:ascii="Arial Narrow" w:hAnsi="Arial Narrow" w:cs="Arial"/>
          <w:sz w:val="26"/>
          <w:szCs w:val="26"/>
        </w:rPr>
        <w:t xml:space="preserve">Cámara de Representantes </w:t>
      </w:r>
    </w:p>
    <w:p w14:paraId="237DEE6B" w14:textId="77777777" w:rsidR="000B00EE" w:rsidRPr="0009169D" w:rsidRDefault="000B00EE" w:rsidP="00A46DB9">
      <w:pPr>
        <w:spacing w:after="0"/>
        <w:jc w:val="both"/>
        <w:rPr>
          <w:rFonts w:ascii="Arial Narrow" w:hAnsi="Arial Narrow" w:cs="Arial"/>
          <w:sz w:val="26"/>
          <w:szCs w:val="26"/>
        </w:rPr>
      </w:pPr>
    </w:p>
    <w:p w14:paraId="7499E3D8" w14:textId="77777777" w:rsidR="000B00EE" w:rsidRPr="0009169D" w:rsidRDefault="000B00EE" w:rsidP="00A46DB9">
      <w:pPr>
        <w:spacing w:after="0"/>
        <w:jc w:val="center"/>
        <w:rPr>
          <w:rFonts w:ascii="Arial Narrow" w:hAnsi="Arial Narrow" w:cs="Arial"/>
          <w:b/>
          <w:sz w:val="26"/>
          <w:szCs w:val="26"/>
        </w:rPr>
      </w:pPr>
    </w:p>
    <w:p w14:paraId="4EC6BA3F" w14:textId="0C749B72" w:rsidR="000B00EE" w:rsidRPr="0009169D" w:rsidRDefault="000B00EE" w:rsidP="00A46DB9">
      <w:pPr>
        <w:spacing w:after="0"/>
        <w:jc w:val="both"/>
        <w:rPr>
          <w:rFonts w:ascii="Arial Narrow" w:hAnsi="Arial Narrow" w:cs="Arial"/>
          <w:sz w:val="26"/>
          <w:szCs w:val="26"/>
        </w:rPr>
      </w:pPr>
      <w:r w:rsidRPr="0009169D">
        <w:rPr>
          <w:rFonts w:ascii="Arial Narrow" w:hAnsi="Arial Narrow" w:cs="Arial"/>
          <w:b/>
          <w:sz w:val="26"/>
          <w:szCs w:val="26"/>
        </w:rPr>
        <w:t xml:space="preserve">Referencia: </w:t>
      </w:r>
      <w:r w:rsidRPr="0009169D">
        <w:rPr>
          <w:rFonts w:ascii="Arial Narrow" w:hAnsi="Arial Narrow" w:cs="Arial"/>
          <w:sz w:val="26"/>
          <w:szCs w:val="26"/>
        </w:rPr>
        <w:t xml:space="preserve">Informe de Ponencia para </w:t>
      </w:r>
      <w:r w:rsidR="00431BB6" w:rsidRPr="0009169D">
        <w:rPr>
          <w:rFonts w:ascii="Arial Narrow" w:hAnsi="Arial Narrow" w:cs="Arial"/>
          <w:sz w:val="26"/>
          <w:szCs w:val="26"/>
        </w:rPr>
        <w:t>Primer</w:t>
      </w:r>
      <w:r w:rsidR="00F8283A" w:rsidRPr="0009169D">
        <w:rPr>
          <w:rFonts w:ascii="Arial Narrow" w:hAnsi="Arial Narrow" w:cs="Arial"/>
          <w:sz w:val="26"/>
          <w:szCs w:val="26"/>
        </w:rPr>
        <w:t xml:space="preserve"> </w:t>
      </w:r>
      <w:r w:rsidRPr="0009169D">
        <w:rPr>
          <w:rFonts w:ascii="Arial Narrow" w:hAnsi="Arial Narrow" w:cs="Arial"/>
          <w:sz w:val="26"/>
          <w:szCs w:val="26"/>
        </w:rPr>
        <w:t xml:space="preserve">Debate al </w:t>
      </w:r>
      <w:r w:rsidR="0009169D">
        <w:rPr>
          <w:rFonts w:ascii="Arial Narrow" w:hAnsi="Arial Narrow" w:cs="Arial"/>
          <w:sz w:val="26"/>
          <w:szCs w:val="26"/>
        </w:rPr>
        <w:t>Proyecto de Acto Legislativo 087</w:t>
      </w:r>
      <w:r w:rsidRPr="0009169D">
        <w:rPr>
          <w:rFonts w:ascii="Arial Narrow" w:hAnsi="Arial Narrow" w:cs="Arial"/>
          <w:sz w:val="26"/>
          <w:szCs w:val="26"/>
        </w:rPr>
        <w:t xml:space="preserve"> de 201</w:t>
      </w:r>
      <w:r w:rsidR="00431BB6" w:rsidRPr="0009169D">
        <w:rPr>
          <w:rFonts w:ascii="Arial Narrow" w:hAnsi="Arial Narrow" w:cs="Arial"/>
          <w:sz w:val="26"/>
          <w:szCs w:val="26"/>
        </w:rPr>
        <w:t>9</w:t>
      </w:r>
      <w:r w:rsidRPr="0009169D">
        <w:rPr>
          <w:rFonts w:ascii="Arial Narrow" w:hAnsi="Arial Narrow" w:cs="Arial"/>
          <w:sz w:val="26"/>
          <w:szCs w:val="26"/>
        </w:rPr>
        <w:t xml:space="preserve"> Cámara “Por medio del cual se modifica el Sistema General de Participaciones”</w:t>
      </w:r>
    </w:p>
    <w:p w14:paraId="1A5DC8D0" w14:textId="320492B5" w:rsidR="001930A4" w:rsidRPr="0009169D" w:rsidRDefault="001930A4" w:rsidP="00A46DB9">
      <w:pPr>
        <w:spacing w:after="0"/>
        <w:jc w:val="both"/>
        <w:rPr>
          <w:rFonts w:ascii="Arial Narrow" w:hAnsi="Arial Narrow" w:cs="Arial"/>
          <w:sz w:val="26"/>
          <w:szCs w:val="26"/>
        </w:rPr>
      </w:pPr>
    </w:p>
    <w:p w14:paraId="1AED87A4" w14:textId="77777777" w:rsidR="00336217" w:rsidRPr="0009169D" w:rsidRDefault="00336217" w:rsidP="00A46DB9">
      <w:pPr>
        <w:spacing w:after="0"/>
        <w:jc w:val="both"/>
        <w:rPr>
          <w:rFonts w:ascii="Arial Narrow" w:hAnsi="Arial Narrow" w:cs="Arial"/>
          <w:sz w:val="26"/>
          <w:szCs w:val="26"/>
        </w:rPr>
      </w:pPr>
      <w:r w:rsidRPr="0009169D">
        <w:rPr>
          <w:rFonts w:ascii="Arial Narrow" w:hAnsi="Arial Narrow" w:cs="Arial"/>
          <w:sz w:val="26"/>
          <w:szCs w:val="26"/>
        </w:rPr>
        <w:t xml:space="preserve">Señor Presidente </w:t>
      </w:r>
      <w:r w:rsidR="001930A4" w:rsidRPr="0009169D">
        <w:rPr>
          <w:rFonts w:ascii="Arial Narrow" w:hAnsi="Arial Narrow" w:cs="Arial"/>
          <w:sz w:val="26"/>
          <w:szCs w:val="26"/>
        </w:rPr>
        <w:t xml:space="preserve">de la </w:t>
      </w:r>
      <w:r w:rsidRPr="0009169D">
        <w:rPr>
          <w:rFonts w:ascii="Arial Narrow" w:hAnsi="Arial Narrow" w:cs="Arial"/>
          <w:sz w:val="26"/>
          <w:szCs w:val="26"/>
        </w:rPr>
        <w:t>Honorable Comisión Primera</w:t>
      </w:r>
      <w:r w:rsidR="001930A4" w:rsidRPr="0009169D">
        <w:rPr>
          <w:rFonts w:ascii="Arial Narrow" w:hAnsi="Arial Narrow" w:cs="Arial"/>
          <w:sz w:val="26"/>
          <w:szCs w:val="26"/>
        </w:rPr>
        <w:t xml:space="preserve"> Constitucional</w:t>
      </w:r>
      <w:r w:rsidRPr="0009169D">
        <w:rPr>
          <w:rFonts w:ascii="Arial Narrow" w:hAnsi="Arial Narrow" w:cs="Arial"/>
          <w:sz w:val="26"/>
          <w:szCs w:val="26"/>
        </w:rPr>
        <w:t>,</w:t>
      </w:r>
    </w:p>
    <w:p w14:paraId="25795B46" w14:textId="77777777" w:rsidR="00336217" w:rsidRPr="0009169D" w:rsidRDefault="00336217" w:rsidP="00A46DB9">
      <w:pPr>
        <w:spacing w:after="0"/>
        <w:jc w:val="both"/>
        <w:rPr>
          <w:rFonts w:ascii="Arial Narrow" w:hAnsi="Arial Narrow" w:cs="Arial"/>
          <w:sz w:val="26"/>
          <w:szCs w:val="26"/>
        </w:rPr>
      </w:pPr>
    </w:p>
    <w:p w14:paraId="3BAF44DA" w14:textId="358D0DD5" w:rsidR="00336217" w:rsidRPr="0009169D" w:rsidRDefault="00336217" w:rsidP="00A46DB9">
      <w:pPr>
        <w:spacing w:after="0"/>
        <w:jc w:val="both"/>
        <w:rPr>
          <w:rFonts w:ascii="Arial Narrow" w:hAnsi="Arial Narrow" w:cs="Arial"/>
          <w:sz w:val="26"/>
          <w:szCs w:val="26"/>
        </w:rPr>
      </w:pPr>
      <w:r w:rsidRPr="0009169D">
        <w:rPr>
          <w:rFonts w:ascii="Arial Narrow" w:hAnsi="Arial Narrow" w:cs="Arial"/>
          <w:sz w:val="26"/>
          <w:szCs w:val="26"/>
        </w:rPr>
        <w:t>En cumplimiento del encargo encomendado por la Mesa Directiva de la Comisión Primera de la Honorable Cámara de Representantes, y en los términos del artículo 156 de la Ley 5ª de 1992, se r</w:t>
      </w:r>
      <w:r w:rsidR="00B33ECE" w:rsidRPr="0009169D">
        <w:rPr>
          <w:rFonts w:ascii="Arial Narrow" w:hAnsi="Arial Narrow" w:cs="Arial"/>
          <w:sz w:val="26"/>
          <w:szCs w:val="26"/>
        </w:rPr>
        <w:t>i</w:t>
      </w:r>
      <w:r w:rsidRPr="0009169D">
        <w:rPr>
          <w:rFonts w:ascii="Arial Narrow" w:hAnsi="Arial Narrow" w:cs="Arial"/>
          <w:sz w:val="26"/>
          <w:szCs w:val="26"/>
        </w:rPr>
        <w:t xml:space="preserve">nde ponencia para </w:t>
      </w:r>
      <w:r w:rsidR="00431BB6" w:rsidRPr="0009169D">
        <w:rPr>
          <w:rFonts w:ascii="Arial Narrow" w:hAnsi="Arial Narrow" w:cs="Arial"/>
          <w:sz w:val="26"/>
          <w:szCs w:val="26"/>
        </w:rPr>
        <w:t>primer</w:t>
      </w:r>
      <w:r w:rsidR="00F8283A" w:rsidRPr="0009169D">
        <w:rPr>
          <w:rFonts w:ascii="Arial Narrow" w:hAnsi="Arial Narrow" w:cs="Arial"/>
          <w:sz w:val="26"/>
          <w:szCs w:val="26"/>
        </w:rPr>
        <w:t xml:space="preserve"> </w:t>
      </w:r>
      <w:r w:rsidRPr="0009169D">
        <w:rPr>
          <w:rFonts w:ascii="Arial Narrow" w:hAnsi="Arial Narrow" w:cs="Arial"/>
          <w:sz w:val="26"/>
          <w:szCs w:val="26"/>
        </w:rPr>
        <w:t xml:space="preserve">debate en Cámara, al Proyecto de Acto legislativo número </w:t>
      </w:r>
      <w:r w:rsidR="0009452E">
        <w:rPr>
          <w:rFonts w:ascii="Arial Narrow" w:hAnsi="Arial Narrow" w:cs="Arial"/>
          <w:sz w:val="26"/>
          <w:szCs w:val="26"/>
        </w:rPr>
        <w:t>087</w:t>
      </w:r>
      <w:r w:rsidRPr="0009169D">
        <w:rPr>
          <w:rFonts w:ascii="Arial Narrow" w:hAnsi="Arial Narrow" w:cs="Arial"/>
          <w:sz w:val="26"/>
          <w:szCs w:val="26"/>
        </w:rPr>
        <w:t xml:space="preserve"> de 201</w:t>
      </w:r>
      <w:r w:rsidR="00431BB6" w:rsidRPr="0009169D">
        <w:rPr>
          <w:rFonts w:ascii="Arial Narrow" w:hAnsi="Arial Narrow" w:cs="Arial"/>
          <w:sz w:val="26"/>
          <w:szCs w:val="26"/>
        </w:rPr>
        <w:t>9</w:t>
      </w:r>
      <w:r w:rsidRPr="0009169D">
        <w:rPr>
          <w:rFonts w:ascii="Arial Narrow" w:hAnsi="Arial Narrow" w:cs="Arial"/>
          <w:sz w:val="26"/>
          <w:szCs w:val="26"/>
        </w:rPr>
        <w:t xml:space="preserve"> Cámara, “Por medio del cual se modifica el Sistema General de Participaciones”.</w:t>
      </w:r>
    </w:p>
    <w:p w14:paraId="22B19A3C" w14:textId="77777777" w:rsidR="00431BB6" w:rsidRPr="0009169D" w:rsidRDefault="00431BB6" w:rsidP="008D6E13">
      <w:pPr>
        <w:spacing w:after="0"/>
        <w:jc w:val="both"/>
        <w:rPr>
          <w:rFonts w:ascii="Arial Narrow" w:hAnsi="Arial Narrow" w:cs="Arial"/>
          <w:sz w:val="26"/>
          <w:szCs w:val="26"/>
        </w:rPr>
      </w:pPr>
    </w:p>
    <w:p w14:paraId="6CC8F3FC" w14:textId="76847904" w:rsidR="00C876DA" w:rsidRPr="0009169D" w:rsidRDefault="00C876DA">
      <w:pPr>
        <w:spacing w:after="0"/>
        <w:jc w:val="center"/>
        <w:rPr>
          <w:rFonts w:ascii="Arial Narrow" w:hAnsi="Arial Narrow" w:cs="Arial"/>
          <w:b/>
          <w:sz w:val="26"/>
          <w:szCs w:val="26"/>
        </w:rPr>
      </w:pPr>
      <w:r w:rsidRPr="0009169D">
        <w:rPr>
          <w:rFonts w:ascii="Arial Narrow" w:hAnsi="Arial Narrow" w:cs="Arial"/>
          <w:b/>
          <w:sz w:val="26"/>
          <w:szCs w:val="26"/>
        </w:rPr>
        <w:t xml:space="preserve">Informe de Ponencia para </w:t>
      </w:r>
      <w:r w:rsidR="00431BB6" w:rsidRPr="0009169D">
        <w:rPr>
          <w:rFonts w:ascii="Arial Narrow" w:hAnsi="Arial Narrow" w:cs="Arial"/>
          <w:b/>
          <w:sz w:val="26"/>
          <w:szCs w:val="26"/>
        </w:rPr>
        <w:t>Primer</w:t>
      </w:r>
      <w:r w:rsidR="00DB4D64" w:rsidRPr="0009169D">
        <w:rPr>
          <w:rFonts w:ascii="Arial Narrow" w:hAnsi="Arial Narrow" w:cs="Arial"/>
          <w:b/>
          <w:sz w:val="26"/>
          <w:szCs w:val="26"/>
        </w:rPr>
        <w:t xml:space="preserve"> Debate al Proyecto de Acto Legislativo </w:t>
      </w:r>
      <w:r w:rsidR="0009452E">
        <w:rPr>
          <w:rFonts w:ascii="Arial Narrow" w:hAnsi="Arial Narrow" w:cs="Arial"/>
          <w:b/>
          <w:sz w:val="26"/>
          <w:szCs w:val="26"/>
        </w:rPr>
        <w:t>087</w:t>
      </w:r>
      <w:r w:rsidR="00431BB6" w:rsidRPr="0009169D">
        <w:rPr>
          <w:rFonts w:ascii="Arial Narrow" w:hAnsi="Arial Narrow" w:cs="Arial"/>
          <w:b/>
          <w:sz w:val="26"/>
          <w:szCs w:val="26"/>
        </w:rPr>
        <w:t xml:space="preserve"> de 2019</w:t>
      </w:r>
      <w:r w:rsidRPr="0009169D">
        <w:rPr>
          <w:rFonts w:ascii="Arial Narrow" w:hAnsi="Arial Narrow" w:cs="Arial"/>
          <w:b/>
          <w:sz w:val="26"/>
          <w:szCs w:val="26"/>
        </w:rPr>
        <w:t xml:space="preserve"> </w:t>
      </w:r>
      <w:r w:rsidR="00D862F0" w:rsidRPr="0009169D">
        <w:rPr>
          <w:rFonts w:ascii="Arial Narrow" w:hAnsi="Arial Narrow" w:cs="Arial"/>
          <w:b/>
          <w:sz w:val="26"/>
          <w:szCs w:val="26"/>
        </w:rPr>
        <w:t>Cámara</w:t>
      </w:r>
    </w:p>
    <w:p w14:paraId="74450055" w14:textId="77777777" w:rsidR="00DB4D64" w:rsidRPr="0009169D" w:rsidRDefault="00DB4D64" w:rsidP="00A46DB9">
      <w:pPr>
        <w:spacing w:after="0"/>
        <w:jc w:val="center"/>
        <w:rPr>
          <w:rFonts w:ascii="Arial Narrow" w:hAnsi="Arial Narrow" w:cs="Arial"/>
          <w:b/>
          <w:sz w:val="26"/>
          <w:szCs w:val="26"/>
        </w:rPr>
      </w:pPr>
      <w:r w:rsidRPr="0009169D">
        <w:rPr>
          <w:rFonts w:ascii="Arial Narrow" w:hAnsi="Arial Narrow" w:cs="Arial"/>
          <w:b/>
          <w:sz w:val="26"/>
          <w:szCs w:val="26"/>
        </w:rPr>
        <w:t>“Por medio del cual se</w:t>
      </w:r>
      <w:r w:rsidR="002D3484" w:rsidRPr="0009169D">
        <w:rPr>
          <w:rFonts w:ascii="Arial Narrow" w:hAnsi="Arial Narrow" w:cs="Arial"/>
          <w:b/>
          <w:sz w:val="26"/>
          <w:szCs w:val="26"/>
        </w:rPr>
        <w:t xml:space="preserve"> modifica el </w:t>
      </w:r>
      <w:r w:rsidRPr="0009169D">
        <w:rPr>
          <w:rFonts w:ascii="Arial Narrow" w:hAnsi="Arial Narrow" w:cs="Arial"/>
          <w:b/>
          <w:sz w:val="26"/>
          <w:szCs w:val="26"/>
        </w:rPr>
        <w:t>Sistema General de Participaciones”</w:t>
      </w:r>
    </w:p>
    <w:p w14:paraId="162AAB67" w14:textId="77777777" w:rsidR="002F30F0" w:rsidRPr="0009169D" w:rsidRDefault="002F30F0" w:rsidP="00A46DB9">
      <w:pPr>
        <w:spacing w:after="0"/>
        <w:jc w:val="both"/>
        <w:rPr>
          <w:rFonts w:ascii="Arial Narrow" w:hAnsi="Arial Narrow" w:cs="Arial"/>
          <w:sz w:val="26"/>
          <w:szCs w:val="26"/>
          <w:lang w:val="es-ES"/>
        </w:rPr>
      </w:pPr>
    </w:p>
    <w:p w14:paraId="7DFE3EE5" w14:textId="77777777" w:rsidR="004169AA" w:rsidRPr="0009169D" w:rsidRDefault="004169AA" w:rsidP="00A46DB9">
      <w:pPr>
        <w:spacing w:after="0"/>
        <w:jc w:val="both"/>
        <w:rPr>
          <w:rFonts w:ascii="Arial Narrow" w:hAnsi="Arial Narrow" w:cs="Arial"/>
          <w:sz w:val="26"/>
          <w:szCs w:val="26"/>
          <w:lang w:val="es-ES"/>
        </w:rPr>
      </w:pPr>
    </w:p>
    <w:p w14:paraId="1DBFC50A" w14:textId="77777777" w:rsidR="00C76293" w:rsidRPr="0009169D" w:rsidRDefault="00C76293" w:rsidP="00A46DB9">
      <w:pPr>
        <w:pStyle w:val="Prrafodelista"/>
        <w:numPr>
          <w:ilvl w:val="0"/>
          <w:numId w:val="25"/>
        </w:numPr>
        <w:spacing w:after="0"/>
        <w:jc w:val="both"/>
        <w:rPr>
          <w:rFonts w:ascii="Arial Narrow" w:hAnsi="Arial Narrow" w:cs="Arial"/>
          <w:b/>
          <w:sz w:val="26"/>
          <w:szCs w:val="26"/>
          <w:lang w:val="es-ES"/>
        </w:rPr>
      </w:pPr>
      <w:r w:rsidRPr="0009169D">
        <w:rPr>
          <w:rFonts w:ascii="Arial Narrow" w:hAnsi="Arial Narrow" w:cs="Arial"/>
          <w:b/>
          <w:sz w:val="26"/>
          <w:szCs w:val="26"/>
          <w:lang w:val="es-ES"/>
        </w:rPr>
        <w:t>Antecedentes.</w:t>
      </w:r>
    </w:p>
    <w:p w14:paraId="60F6CF32" w14:textId="77777777" w:rsidR="004169AA" w:rsidRPr="0009169D" w:rsidRDefault="004169AA" w:rsidP="00A46DB9">
      <w:pPr>
        <w:spacing w:after="240"/>
        <w:jc w:val="both"/>
        <w:rPr>
          <w:rFonts w:ascii="Arial Narrow" w:hAnsi="Arial Narrow" w:cs="Arial"/>
          <w:b/>
          <w:sz w:val="26"/>
          <w:szCs w:val="26"/>
          <w:lang w:val="es-ES"/>
        </w:rPr>
      </w:pPr>
    </w:p>
    <w:p w14:paraId="7777A4B3" w14:textId="416750A6" w:rsidR="00584939" w:rsidRPr="0009169D" w:rsidRDefault="00CF0043"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La presente iniciativa </w:t>
      </w:r>
      <w:r w:rsidR="00C26B13" w:rsidRPr="0009169D">
        <w:rPr>
          <w:rFonts w:ascii="Arial Narrow" w:hAnsi="Arial Narrow" w:cs="Arial"/>
          <w:sz w:val="26"/>
          <w:szCs w:val="26"/>
          <w:lang w:val="es-ES"/>
        </w:rPr>
        <w:t xml:space="preserve">ya había sido presentada ante el </w:t>
      </w:r>
      <w:r w:rsidR="00405DDF" w:rsidRPr="0009169D">
        <w:rPr>
          <w:rFonts w:ascii="Arial Narrow" w:hAnsi="Arial Narrow" w:cs="Arial"/>
          <w:sz w:val="26"/>
          <w:szCs w:val="26"/>
          <w:lang w:val="es-ES"/>
        </w:rPr>
        <w:t>Senad</w:t>
      </w:r>
      <w:r w:rsidR="00C26B13" w:rsidRPr="0009169D">
        <w:rPr>
          <w:rFonts w:ascii="Arial Narrow" w:hAnsi="Arial Narrow" w:cs="Arial"/>
          <w:sz w:val="26"/>
          <w:szCs w:val="26"/>
          <w:lang w:val="es-ES"/>
        </w:rPr>
        <w:t xml:space="preserve">o de la República el 20 de marzo del 2018 por los Honorables Senadores, Antonio José Navarro Wolff, Marco Aníbal </w:t>
      </w:r>
      <w:proofErr w:type="spellStart"/>
      <w:r w:rsidR="00C26B13" w:rsidRPr="0009169D">
        <w:rPr>
          <w:rFonts w:ascii="Arial Narrow" w:hAnsi="Arial Narrow" w:cs="Arial"/>
          <w:sz w:val="26"/>
          <w:szCs w:val="26"/>
          <w:lang w:val="es-ES"/>
        </w:rPr>
        <w:t>Avirama</w:t>
      </w:r>
      <w:proofErr w:type="spellEnd"/>
      <w:r w:rsidR="00C26B13" w:rsidRPr="0009169D">
        <w:rPr>
          <w:rFonts w:ascii="Arial Narrow" w:hAnsi="Arial Narrow" w:cs="Arial"/>
          <w:sz w:val="26"/>
          <w:szCs w:val="26"/>
          <w:lang w:val="es-ES"/>
        </w:rPr>
        <w:t xml:space="preserve"> </w:t>
      </w:r>
      <w:proofErr w:type="spellStart"/>
      <w:r w:rsidR="00C26B13" w:rsidRPr="0009169D">
        <w:rPr>
          <w:rFonts w:ascii="Arial Narrow" w:hAnsi="Arial Narrow" w:cs="Arial"/>
          <w:sz w:val="26"/>
          <w:szCs w:val="26"/>
          <w:lang w:val="es-ES"/>
        </w:rPr>
        <w:t>Avirama</w:t>
      </w:r>
      <w:proofErr w:type="spellEnd"/>
      <w:r w:rsidR="00C26B13" w:rsidRPr="0009169D">
        <w:rPr>
          <w:rFonts w:ascii="Arial Narrow" w:hAnsi="Arial Narrow" w:cs="Arial"/>
          <w:sz w:val="26"/>
          <w:szCs w:val="26"/>
          <w:lang w:val="es-ES"/>
        </w:rPr>
        <w:t xml:space="preserve">, Senén Segundo Niño Avendaño, Jorge Iván Ospina Gómez, Iván </w:t>
      </w:r>
      <w:proofErr w:type="spellStart"/>
      <w:r w:rsidR="00C26B13" w:rsidRPr="0009169D">
        <w:rPr>
          <w:rFonts w:ascii="Arial Narrow" w:hAnsi="Arial Narrow" w:cs="Arial"/>
          <w:sz w:val="26"/>
          <w:szCs w:val="26"/>
          <w:lang w:val="es-ES"/>
        </w:rPr>
        <w:t>Leonidas</w:t>
      </w:r>
      <w:proofErr w:type="spellEnd"/>
      <w:r w:rsidR="00C26B13" w:rsidRPr="0009169D">
        <w:rPr>
          <w:rFonts w:ascii="Arial Narrow" w:hAnsi="Arial Narrow" w:cs="Arial"/>
          <w:sz w:val="26"/>
          <w:szCs w:val="26"/>
          <w:lang w:val="es-ES"/>
        </w:rPr>
        <w:t xml:space="preserve"> </w:t>
      </w:r>
      <w:proofErr w:type="spellStart"/>
      <w:r w:rsidR="00C26B13" w:rsidRPr="0009169D">
        <w:rPr>
          <w:rFonts w:ascii="Arial Narrow" w:hAnsi="Arial Narrow" w:cs="Arial"/>
          <w:sz w:val="26"/>
          <w:szCs w:val="26"/>
          <w:lang w:val="es-ES"/>
        </w:rPr>
        <w:t>Name</w:t>
      </w:r>
      <w:proofErr w:type="spellEnd"/>
      <w:r w:rsidR="00C26B13" w:rsidRPr="0009169D">
        <w:rPr>
          <w:rFonts w:ascii="Arial Narrow" w:hAnsi="Arial Narrow" w:cs="Arial"/>
          <w:sz w:val="26"/>
          <w:szCs w:val="26"/>
          <w:lang w:val="es-ES"/>
        </w:rPr>
        <w:t xml:space="preserve"> Vásquez, Jorge Eliécer Prieto Riveros, Claudia </w:t>
      </w:r>
      <w:proofErr w:type="spellStart"/>
      <w:r w:rsidR="00C26B13" w:rsidRPr="0009169D">
        <w:rPr>
          <w:rFonts w:ascii="Arial Narrow" w:hAnsi="Arial Narrow" w:cs="Arial"/>
          <w:sz w:val="26"/>
          <w:szCs w:val="26"/>
          <w:lang w:val="es-ES"/>
        </w:rPr>
        <w:t>Nayibe</w:t>
      </w:r>
      <w:proofErr w:type="spellEnd"/>
      <w:r w:rsidR="00C26B13" w:rsidRPr="0009169D">
        <w:rPr>
          <w:rFonts w:ascii="Arial Narrow" w:hAnsi="Arial Narrow" w:cs="Arial"/>
          <w:sz w:val="26"/>
          <w:szCs w:val="26"/>
          <w:lang w:val="es-ES"/>
        </w:rPr>
        <w:t xml:space="preserve"> López Hernández, Carlos Eduardo Enríquez Maya, Carlos Fernando Galán Pachón, Carlos Alberto Baena López, Gloria Stella Díaz Ortiz, Manuel Antonio </w:t>
      </w:r>
      <w:proofErr w:type="spellStart"/>
      <w:r w:rsidR="00C26B13" w:rsidRPr="0009169D">
        <w:rPr>
          <w:rFonts w:ascii="Arial Narrow" w:hAnsi="Arial Narrow" w:cs="Arial"/>
          <w:sz w:val="26"/>
          <w:szCs w:val="26"/>
          <w:lang w:val="es-ES"/>
        </w:rPr>
        <w:t>Virgüez</w:t>
      </w:r>
      <w:proofErr w:type="spellEnd"/>
      <w:r w:rsidR="00C26B13" w:rsidRPr="0009169D">
        <w:rPr>
          <w:rFonts w:ascii="Arial Narrow" w:hAnsi="Arial Narrow" w:cs="Arial"/>
          <w:sz w:val="26"/>
          <w:szCs w:val="26"/>
          <w:lang w:val="es-ES"/>
        </w:rPr>
        <w:t xml:space="preserve"> </w:t>
      </w:r>
      <w:proofErr w:type="spellStart"/>
      <w:r w:rsidR="00C26B13" w:rsidRPr="0009169D">
        <w:rPr>
          <w:rFonts w:ascii="Arial Narrow" w:hAnsi="Arial Narrow" w:cs="Arial"/>
          <w:sz w:val="26"/>
          <w:szCs w:val="26"/>
          <w:lang w:val="es-ES"/>
        </w:rPr>
        <w:t>Piraquive</w:t>
      </w:r>
      <w:proofErr w:type="spellEnd"/>
      <w:r w:rsidR="00C26B13" w:rsidRPr="0009169D">
        <w:rPr>
          <w:rFonts w:ascii="Arial Narrow" w:hAnsi="Arial Narrow" w:cs="Arial"/>
          <w:sz w:val="26"/>
          <w:szCs w:val="26"/>
          <w:lang w:val="es-ES"/>
        </w:rPr>
        <w:t xml:space="preserve">, </w:t>
      </w:r>
      <w:proofErr w:type="spellStart"/>
      <w:r w:rsidR="00C26B13" w:rsidRPr="0009169D">
        <w:rPr>
          <w:rFonts w:ascii="Arial Narrow" w:hAnsi="Arial Narrow" w:cs="Arial"/>
          <w:sz w:val="26"/>
          <w:szCs w:val="26"/>
          <w:lang w:val="es-ES"/>
        </w:rPr>
        <w:t>Roosvelt</w:t>
      </w:r>
      <w:proofErr w:type="spellEnd"/>
      <w:r w:rsidR="00C26B13" w:rsidRPr="0009169D">
        <w:rPr>
          <w:rFonts w:ascii="Arial Narrow" w:hAnsi="Arial Narrow" w:cs="Arial"/>
          <w:sz w:val="26"/>
          <w:szCs w:val="26"/>
          <w:lang w:val="es-ES"/>
        </w:rPr>
        <w:t xml:space="preserve"> Rodríguez Rengifo y la Honorable Representante Angélica Lisbeth Lozano Correa; </w:t>
      </w:r>
      <w:r w:rsidR="00405DDF" w:rsidRPr="0009169D">
        <w:rPr>
          <w:rFonts w:ascii="Arial Narrow" w:hAnsi="Arial Narrow" w:cs="Arial"/>
          <w:sz w:val="26"/>
          <w:szCs w:val="26"/>
          <w:lang w:val="es-ES"/>
        </w:rPr>
        <w:t xml:space="preserve">bajo el título </w:t>
      </w:r>
      <w:r w:rsidR="00405DDF" w:rsidRPr="0009169D">
        <w:rPr>
          <w:rFonts w:ascii="Arial Narrow" w:hAnsi="Arial Narrow" w:cs="Arial"/>
          <w:i/>
          <w:sz w:val="26"/>
          <w:szCs w:val="26"/>
          <w:lang w:val="es-ES"/>
        </w:rPr>
        <w:t>Proyecto de Acto Legislativo por medio del cual se modifica el Sistema General de Participaciones</w:t>
      </w:r>
      <w:r w:rsidR="006A24B5" w:rsidRPr="0009169D">
        <w:rPr>
          <w:rStyle w:val="Refdenotaalpie"/>
          <w:rFonts w:ascii="Arial Narrow" w:hAnsi="Arial Narrow" w:cs="Arial"/>
          <w:i/>
          <w:sz w:val="26"/>
          <w:szCs w:val="26"/>
          <w:lang w:val="es-ES"/>
        </w:rPr>
        <w:footnoteReference w:id="1"/>
      </w:r>
      <w:r w:rsidR="006A24B5" w:rsidRPr="0009169D">
        <w:rPr>
          <w:rFonts w:ascii="Arial Narrow" w:hAnsi="Arial Narrow" w:cs="Arial"/>
          <w:i/>
          <w:sz w:val="26"/>
          <w:szCs w:val="26"/>
          <w:lang w:val="es-ES"/>
        </w:rPr>
        <w:t>,</w:t>
      </w:r>
      <w:r w:rsidR="00405DDF" w:rsidRPr="0009169D">
        <w:rPr>
          <w:rFonts w:ascii="Arial Narrow" w:hAnsi="Arial Narrow" w:cs="Arial"/>
          <w:i/>
          <w:sz w:val="26"/>
          <w:szCs w:val="26"/>
          <w:lang w:val="es-ES"/>
        </w:rPr>
        <w:t xml:space="preserve"> </w:t>
      </w:r>
      <w:r w:rsidR="00BF033C" w:rsidRPr="0009169D">
        <w:rPr>
          <w:rFonts w:ascii="Arial Narrow" w:hAnsi="Arial Narrow" w:cs="Arial"/>
          <w:i/>
          <w:sz w:val="26"/>
          <w:szCs w:val="26"/>
          <w:lang w:val="es-ES"/>
        </w:rPr>
        <w:t xml:space="preserve">y con el número 013 </w:t>
      </w:r>
      <w:r w:rsidR="00BF033C" w:rsidRPr="0009169D">
        <w:rPr>
          <w:rFonts w:ascii="Arial Narrow" w:hAnsi="Arial Narrow" w:cs="Arial"/>
          <w:i/>
          <w:sz w:val="26"/>
          <w:szCs w:val="26"/>
          <w:lang w:val="es-ES"/>
        </w:rPr>
        <w:lastRenderedPageBreak/>
        <w:t xml:space="preserve">Senado y 253 Cámara; </w:t>
      </w:r>
      <w:r w:rsidR="00C26B13" w:rsidRPr="0009169D">
        <w:rPr>
          <w:rFonts w:ascii="Arial Narrow" w:hAnsi="Arial Narrow" w:cs="Arial"/>
          <w:sz w:val="26"/>
          <w:szCs w:val="26"/>
          <w:lang w:val="es-ES"/>
        </w:rPr>
        <w:t xml:space="preserve">se </w:t>
      </w:r>
      <w:r w:rsidR="006A24B5" w:rsidRPr="0009169D">
        <w:rPr>
          <w:rFonts w:ascii="Arial Narrow" w:hAnsi="Arial Narrow" w:cs="Arial"/>
          <w:sz w:val="26"/>
          <w:szCs w:val="26"/>
          <w:lang w:val="es-ES"/>
        </w:rPr>
        <w:t>designó como ponente al H.S. ROOSVELT RODRIGUEZ RENGIFO</w:t>
      </w:r>
      <w:r w:rsidR="00584939" w:rsidRPr="0009169D">
        <w:rPr>
          <w:rFonts w:ascii="Arial Narrow" w:hAnsi="Arial Narrow" w:cs="Arial"/>
          <w:sz w:val="26"/>
          <w:szCs w:val="26"/>
          <w:lang w:val="es-ES"/>
        </w:rPr>
        <w:t>, quien en su ponencia modificó el título del Proyecto de acto Legislativo</w:t>
      </w:r>
      <w:r w:rsidR="006A24B5" w:rsidRPr="0009169D">
        <w:rPr>
          <w:rFonts w:ascii="Arial Narrow" w:hAnsi="Arial Narrow" w:cs="Arial"/>
          <w:sz w:val="26"/>
          <w:szCs w:val="26"/>
          <w:lang w:val="es-ES"/>
        </w:rPr>
        <w:t xml:space="preserve"> y </w:t>
      </w:r>
      <w:r w:rsidR="00584939" w:rsidRPr="0009169D">
        <w:rPr>
          <w:rFonts w:ascii="Arial Narrow" w:hAnsi="Arial Narrow" w:cs="Arial"/>
          <w:sz w:val="26"/>
          <w:szCs w:val="26"/>
          <w:lang w:val="es-ES"/>
        </w:rPr>
        <w:t xml:space="preserve">agregó el artículo de  la vigencia; </w:t>
      </w:r>
      <w:r w:rsidR="006A24B5" w:rsidRPr="0009169D">
        <w:rPr>
          <w:rFonts w:ascii="Arial Narrow" w:hAnsi="Arial Narrow" w:cs="Arial"/>
          <w:sz w:val="26"/>
          <w:szCs w:val="26"/>
          <w:lang w:val="es-ES"/>
        </w:rPr>
        <w:t>se debatió en la comisión primera de Senado el 24 de abril del 2018</w:t>
      </w:r>
      <w:r w:rsidR="00584939" w:rsidRPr="0009169D">
        <w:rPr>
          <w:rStyle w:val="Refdenotaalpie"/>
          <w:rFonts w:ascii="Arial Narrow" w:hAnsi="Arial Narrow" w:cs="Arial"/>
          <w:sz w:val="26"/>
          <w:szCs w:val="26"/>
          <w:lang w:val="es-ES"/>
        </w:rPr>
        <w:footnoteReference w:id="2"/>
      </w:r>
      <w:r w:rsidR="00584939" w:rsidRPr="0009169D">
        <w:rPr>
          <w:rFonts w:ascii="Arial Narrow" w:hAnsi="Arial Narrow" w:cs="Arial"/>
          <w:sz w:val="26"/>
          <w:szCs w:val="26"/>
          <w:lang w:val="es-ES"/>
        </w:rPr>
        <w:t xml:space="preserve">, quedando con el título </w:t>
      </w:r>
      <w:r w:rsidR="00584939" w:rsidRPr="0009169D">
        <w:rPr>
          <w:rFonts w:ascii="Arial Narrow" w:hAnsi="Arial Narrow" w:cs="Arial"/>
          <w:i/>
          <w:sz w:val="26"/>
          <w:szCs w:val="26"/>
          <w:lang w:val="es-ES"/>
        </w:rPr>
        <w:t>Proyecto de Acto Legislativo por medio del cual se modifica el inciso primero del artículo 357 de la Constitución Política de Colombia – Sistema General de Participaciones</w:t>
      </w:r>
      <w:r w:rsidR="00584939" w:rsidRPr="0009169D">
        <w:rPr>
          <w:rFonts w:ascii="Arial Narrow" w:hAnsi="Arial Narrow" w:cs="Arial"/>
          <w:sz w:val="26"/>
          <w:szCs w:val="26"/>
          <w:lang w:val="es-ES"/>
        </w:rPr>
        <w:t>.</w:t>
      </w:r>
    </w:p>
    <w:p w14:paraId="43F66AAD" w14:textId="40CC01A9" w:rsidR="00C26B13" w:rsidRPr="0009169D" w:rsidRDefault="00EA1D45"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t>La Comisión Primera Constitucional de Senado remiti</w:t>
      </w:r>
      <w:r w:rsidR="00830903" w:rsidRPr="0009169D">
        <w:rPr>
          <w:rFonts w:ascii="Arial Narrow" w:hAnsi="Arial Narrow" w:cs="Arial"/>
          <w:sz w:val="26"/>
          <w:szCs w:val="26"/>
          <w:lang w:val="es-ES"/>
        </w:rPr>
        <w:t>ó el proyecto de acto legislat</w:t>
      </w:r>
      <w:r w:rsidRPr="0009169D">
        <w:rPr>
          <w:rFonts w:ascii="Arial Narrow" w:hAnsi="Arial Narrow" w:cs="Arial"/>
          <w:sz w:val="26"/>
          <w:szCs w:val="26"/>
          <w:lang w:val="es-ES"/>
        </w:rPr>
        <w:t>ivo</w:t>
      </w:r>
      <w:r w:rsidR="00BF033C" w:rsidRPr="0009169D">
        <w:rPr>
          <w:rFonts w:ascii="Arial Narrow" w:hAnsi="Arial Narrow" w:cs="Arial"/>
          <w:sz w:val="26"/>
          <w:szCs w:val="26"/>
          <w:lang w:val="es-ES"/>
        </w:rPr>
        <w:t xml:space="preserve"> ante la plenaria de la corporación</w:t>
      </w:r>
      <w:r w:rsidR="00830903" w:rsidRPr="0009169D">
        <w:rPr>
          <w:rFonts w:ascii="Arial Narrow" w:hAnsi="Arial Narrow" w:cs="Arial"/>
          <w:sz w:val="26"/>
          <w:szCs w:val="26"/>
          <w:lang w:val="es-ES"/>
        </w:rPr>
        <w:t xml:space="preserve"> para su trámite, allí se </w:t>
      </w:r>
      <w:r w:rsidR="0009452E" w:rsidRPr="0009169D">
        <w:rPr>
          <w:rFonts w:ascii="Arial Narrow" w:hAnsi="Arial Narrow" w:cs="Arial"/>
          <w:sz w:val="26"/>
          <w:szCs w:val="26"/>
          <w:lang w:val="es-ES"/>
        </w:rPr>
        <w:t>discutió el</w:t>
      </w:r>
      <w:r w:rsidR="00CC03CA" w:rsidRPr="0009169D">
        <w:rPr>
          <w:rFonts w:ascii="Arial Narrow" w:hAnsi="Arial Narrow" w:cs="Arial"/>
          <w:sz w:val="26"/>
          <w:szCs w:val="26"/>
          <w:lang w:val="es-ES"/>
        </w:rPr>
        <w:t xml:space="preserve"> 9 de mayo del mismo año,</w:t>
      </w:r>
      <w:r w:rsidR="00BF033C" w:rsidRPr="0009169D">
        <w:rPr>
          <w:rFonts w:ascii="Arial Narrow" w:hAnsi="Arial Narrow" w:cs="Arial"/>
          <w:sz w:val="26"/>
          <w:szCs w:val="26"/>
          <w:lang w:val="es-ES"/>
        </w:rPr>
        <w:t xml:space="preserve"> se aprobó sin modificaciones</w:t>
      </w:r>
      <w:r w:rsidR="00CC03CA" w:rsidRPr="0009169D">
        <w:rPr>
          <w:rFonts w:ascii="Arial Narrow" w:hAnsi="Arial Narrow" w:cs="Arial"/>
          <w:sz w:val="26"/>
          <w:szCs w:val="26"/>
          <w:lang w:val="es-ES"/>
        </w:rPr>
        <w:t xml:space="preserve"> y se publicó en la gaceta 242 del 10 de mayo de 2018. E</w:t>
      </w:r>
      <w:r w:rsidR="00BF033C" w:rsidRPr="0009169D">
        <w:rPr>
          <w:rFonts w:ascii="Arial Narrow" w:hAnsi="Arial Narrow" w:cs="Arial"/>
          <w:sz w:val="26"/>
          <w:szCs w:val="26"/>
          <w:lang w:val="es-ES"/>
        </w:rPr>
        <w:t xml:space="preserve">n </w:t>
      </w:r>
      <w:r w:rsidR="00CC03CA" w:rsidRPr="0009169D">
        <w:rPr>
          <w:rFonts w:ascii="Arial Narrow" w:hAnsi="Arial Narrow" w:cs="Arial"/>
          <w:sz w:val="26"/>
          <w:szCs w:val="26"/>
          <w:lang w:val="es-ES"/>
        </w:rPr>
        <w:t>Cámara</w:t>
      </w:r>
      <w:r w:rsidR="00BF033C" w:rsidRPr="0009169D">
        <w:rPr>
          <w:rFonts w:ascii="Arial Narrow" w:hAnsi="Arial Narrow" w:cs="Arial"/>
          <w:sz w:val="26"/>
          <w:szCs w:val="26"/>
          <w:lang w:val="es-ES"/>
        </w:rPr>
        <w:t xml:space="preserve"> de Representantes</w:t>
      </w:r>
      <w:r w:rsidR="00584939" w:rsidRPr="0009169D">
        <w:rPr>
          <w:rFonts w:ascii="Arial Narrow" w:hAnsi="Arial Narrow" w:cs="Arial"/>
          <w:sz w:val="26"/>
          <w:szCs w:val="26"/>
          <w:lang w:val="es-ES"/>
        </w:rPr>
        <w:t xml:space="preserve"> </w:t>
      </w:r>
      <w:r w:rsidR="00BF033C" w:rsidRPr="0009169D">
        <w:rPr>
          <w:rFonts w:ascii="Arial Narrow" w:hAnsi="Arial Narrow" w:cs="Arial"/>
          <w:sz w:val="26"/>
          <w:szCs w:val="26"/>
          <w:lang w:val="es-ES"/>
        </w:rPr>
        <w:t>se aprobó la ponencia en primer debate</w:t>
      </w:r>
      <w:r w:rsidR="006A24B5" w:rsidRPr="0009169D">
        <w:rPr>
          <w:rFonts w:ascii="Arial Narrow" w:hAnsi="Arial Narrow" w:cs="Arial"/>
          <w:sz w:val="26"/>
          <w:szCs w:val="26"/>
          <w:lang w:val="es-ES"/>
        </w:rPr>
        <w:t xml:space="preserve"> el </w:t>
      </w:r>
      <w:r w:rsidR="00BF033C" w:rsidRPr="0009169D">
        <w:rPr>
          <w:rFonts w:ascii="Arial Narrow" w:hAnsi="Arial Narrow" w:cs="Arial"/>
          <w:sz w:val="26"/>
          <w:szCs w:val="26"/>
          <w:lang w:val="es-ES"/>
        </w:rPr>
        <w:t xml:space="preserve">6 de junio </w:t>
      </w:r>
      <w:r w:rsidR="00CC03CA" w:rsidRPr="0009169D">
        <w:rPr>
          <w:rFonts w:ascii="Arial Narrow" w:hAnsi="Arial Narrow" w:cs="Arial"/>
          <w:sz w:val="26"/>
          <w:szCs w:val="26"/>
          <w:lang w:val="es-ES"/>
        </w:rPr>
        <w:t>del 2018 sin modificaciones al texto y</w:t>
      </w:r>
      <w:r w:rsidR="006A24B5" w:rsidRPr="0009169D">
        <w:rPr>
          <w:rFonts w:ascii="Arial Narrow" w:hAnsi="Arial Narrow" w:cs="Arial"/>
          <w:sz w:val="26"/>
          <w:szCs w:val="26"/>
          <w:lang w:val="es-ES"/>
        </w:rPr>
        <w:t xml:space="preserve"> </w:t>
      </w:r>
      <w:r w:rsidR="00AE399C" w:rsidRPr="0009169D">
        <w:rPr>
          <w:rFonts w:ascii="Arial Narrow" w:hAnsi="Arial Narrow" w:cs="Arial"/>
          <w:sz w:val="26"/>
          <w:szCs w:val="26"/>
          <w:lang w:val="es-ES"/>
        </w:rPr>
        <w:t>public</w:t>
      </w:r>
      <w:r w:rsidR="00CC03CA" w:rsidRPr="0009169D">
        <w:rPr>
          <w:rFonts w:ascii="Arial Narrow" w:hAnsi="Arial Narrow" w:cs="Arial"/>
          <w:sz w:val="26"/>
          <w:szCs w:val="26"/>
          <w:lang w:val="es-ES"/>
        </w:rPr>
        <w:t>ado en la gaceta 354 de la misma anualidad.</w:t>
      </w:r>
      <w:r w:rsidR="00AE399C" w:rsidRPr="0009169D">
        <w:rPr>
          <w:rFonts w:ascii="Arial Narrow" w:hAnsi="Arial Narrow" w:cs="Arial"/>
          <w:sz w:val="26"/>
          <w:szCs w:val="26"/>
          <w:lang w:val="es-ES"/>
        </w:rPr>
        <w:t xml:space="preserve"> </w:t>
      </w:r>
      <w:r w:rsidRPr="0009169D">
        <w:rPr>
          <w:rFonts w:ascii="Arial Narrow" w:hAnsi="Arial Narrow" w:cs="Arial"/>
          <w:sz w:val="26"/>
          <w:szCs w:val="26"/>
          <w:lang w:val="es-ES"/>
        </w:rPr>
        <w:t>En los tres debates se presentó ponencia favorable y así fue aprobado cumpliendo los requisitos constitucionales y legales.</w:t>
      </w:r>
    </w:p>
    <w:p w14:paraId="5F674E3B" w14:textId="5EC3B169" w:rsidR="00CF0043" w:rsidRDefault="00EA1D45" w:rsidP="00BA6FE4">
      <w:pPr>
        <w:spacing w:after="0" w:line="240" w:lineRule="auto"/>
        <w:jc w:val="both"/>
        <w:rPr>
          <w:rFonts w:ascii="Arial Narrow" w:eastAsia="Times New Roman" w:hAnsi="Arial Narrow" w:cs="Arial"/>
          <w:color w:val="000000"/>
          <w:sz w:val="26"/>
          <w:szCs w:val="26"/>
          <w:shd w:val="clear" w:color="auto" w:fill="FFFFFF"/>
          <w:lang w:eastAsia="es-ES_tradnl"/>
        </w:rPr>
      </w:pPr>
      <w:r w:rsidRPr="0009169D">
        <w:rPr>
          <w:rFonts w:ascii="Arial Narrow" w:hAnsi="Arial Narrow" w:cs="Arial"/>
          <w:sz w:val="26"/>
          <w:szCs w:val="26"/>
          <w:lang w:val="es-ES"/>
        </w:rPr>
        <w:t xml:space="preserve">El proyecto de acto legislativo </w:t>
      </w:r>
      <w:r w:rsidR="0009452E">
        <w:rPr>
          <w:rFonts w:ascii="Arial Narrow" w:hAnsi="Arial Narrow" w:cs="Arial"/>
          <w:sz w:val="26"/>
          <w:szCs w:val="26"/>
          <w:lang w:val="es-ES"/>
        </w:rPr>
        <w:t>fue propuesto en la legislatura pasada con los números 046 y 341</w:t>
      </w:r>
      <w:r w:rsidR="00BA6FE4">
        <w:rPr>
          <w:rFonts w:ascii="Arial Narrow" w:hAnsi="Arial Narrow" w:cs="Arial"/>
          <w:sz w:val="26"/>
          <w:szCs w:val="26"/>
          <w:lang w:val="es-ES"/>
        </w:rPr>
        <w:t xml:space="preserve"> siendo en el primer caso fue aprobado en primer debate mediante acta 25 del 7 de noviembre de 2018</w:t>
      </w:r>
      <w:r w:rsidR="0009452E">
        <w:rPr>
          <w:rFonts w:ascii="Arial Narrow" w:hAnsi="Arial Narrow" w:cs="Arial"/>
          <w:sz w:val="26"/>
          <w:szCs w:val="26"/>
          <w:lang w:val="es-ES"/>
        </w:rPr>
        <w:t>. A</w:t>
      </w:r>
      <w:r w:rsidRPr="0009169D">
        <w:rPr>
          <w:rFonts w:ascii="Arial Narrow" w:hAnsi="Arial Narrow" w:cs="Arial"/>
          <w:sz w:val="26"/>
          <w:szCs w:val="26"/>
          <w:lang w:val="es-ES"/>
        </w:rPr>
        <w:t>hora</w:t>
      </w:r>
      <w:r w:rsidR="0009452E">
        <w:rPr>
          <w:rFonts w:ascii="Arial Narrow" w:hAnsi="Arial Narrow" w:cs="Arial"/>
          <w:sz w:val="26"/>
          <w:szCs w:val="26"/>
          <w:lang w:val="es-ES"/>
        </w:rPr>
        <w:t xml:space="preserve"> es</w:t>
      </w:r>
      <w:r w:rsidRPr="0009169D">
        <w:rPr>
          <w:rFonts w:ascii="Arial Narrow" w:hAnsi="Arial Narrow" w:cs="Arial"/>
          <w:sz w:val="26"/>
          <w:szCs w:val="26"/>
          <w:lang w:val="es-ES"/>
        </w:rPr>
        <w:t xml:space="preserve"> propuesto por</w:t>
      </w:r>
      <w:r w:rsidR="00BA6FE4">
        <w:rPr>
          <w:rFonts w:ascii="Arial Narrow" w:hAnsi="Arial Narrow" w:cs="Arial"/>
          <w:sz w:val="26"/>
          <w:szCs w:val="26"/>
          <w:lang w:val="es-ES"/>
        </w:rPr>
        <w:t xml:space="preserve"> </w:t>
      </w:r>
      <w:proofErr w:type="spellStart"/>
      <w:r w:rsidR="00BA6FE4" w:rsidRPr="00BA6FE4">
        <w:rPr>
          <w:rFonts w:ascii="Arial Narrow" w:hAnsi="Arial Narrow"/>
          <w:color w:val="333333"/>
          <w:sz w:val="26"/>
          <w:szCs w:val="26"/>
        </w:rPr>
        <w:t>H.S.</w:t>
      </w:r>
      <w:hyperlink r:id="rId8" w:history="1">
        <w:r w:rsidR="00BA6FE4" w:rsidRPr="00BA6FE4">
          <w:rPr>
            <w:rFonts w:ascii="Arial Narrow" w:hAnsi="Arial Narrow"/>
            <w:color w:val="111111"/>
            <w:sz w:val="26"/>
            <w:szCs w:val="26"/>
            <w:u w:val="single"/>
          </w:rPr>
          <w:t>Antonio</w:t>
        </w:r>
        <w:proofErr w:type="spellEnd"/>
        <w:r w:rsidR="00BA6FE4" w:rsidRPr="00BA6FE4">
          <w:rPr>
            <w:rFonts w:ascii="Arial Narrow" w:hAnsi="Arial Narrow"/>
            <w:color w:val="111111"/>
            <w:sz w:val="26"/>
            <w:szCs w:val="26"/>
            <w:u w:val="single"/>
          </w:rPr>
          <w:t xml:space="preserve"> </w:t>
        </w:r>
        <w:proofErr w:type="spellStart"/>
        <w:r w:rsidR="00BA6FE4" w:rsidRPr="00BA6FE4">
          <w:rPr>
            <w:rFonts w:ascii="Arial Narrow" w:hAnsi="Arial Narrow"/>
            <w:color w:val="111111"/>
            <w:sz w:val="26"/>
            <w:szCs w:val="26"/>
            <w:u w:val="single"/>
          </w:rPr>
          <w:t>Eresmid</w:t>
        </w:r>
        <w:proofErr w:type="spellEnd"/>
        <w:r w:rsidR="00BA6FE4" w:rsidRPr="00BA6FE4">
          <w:rPr>
            <w:rFonts w:ascii="Arial Narrow" w:hAnsi="Arial Narrow"/>
            <w:color w:val="111111"/>
            <w:sz w:val="26"/>
            <w:szCs w:val="26"/>
            <w:u w:val="single"/>
          </w:rPr>
          <w:t xml:space="preserve"> Sanguino Páez</w:t>
        </w:r>
      </w:hyperlink>
      <w:r w:rsidR="00BA6FE4" w:rsidRPr="00BA6FE4">
        <w:rPr>
          <w:rFonts w:ascii="Arial Narrow" w:hAnsi="Arial Narrow"/>
          <w:color w:val="333333"/>
          <w:sz w:val="26"/>
          <w:szCs w:val="26"/>
        </w:rPr>
        <w:t xml:space="preserve">, </w:t>
      </w:r>
      <w:proofErr w:type="spellStart"/>
      <w:r w:rsidR="00BA6FE4" w:rsidRPr="00BA6FE4">
        <w:rPr>
          <w:rFonts w:ascii="Arial Narrow" w:hAnsi="Arial Narrow"/>
          <w:color w:val="333333"/>
          <w:sz w:val="26"/>
          <w:szCs w:val="26"/>
        </w:rPr>
        <w:t>H.S.</w:t>
      </w:r>
      <w:hyperlink r:id="rId9" w:history="1">
        <w:r w:rsidR="00BA6FE4" w:rsidRPr="00BA6FE4">
          <w:rPr>
            <w:rFonts w:ascii="Arial Narrow" w:hAnsi="Arial Narrow"/>
            <w:color w:val="111111"/>
            <w:sz w:val="26"/>
            <w:szCs w:val="26"/>
            <w:u w:val="single"/>
          </w:rPr>
          <w:t>Pablo</w:t>
        </w:r>
        <w:proofErr w:type="spellEnd"/>
        <w:r w:rsidR="00BA6FE4" w:rsidRPr="00BA6FE4">
          <w:rPr>
            <w:rFonts w:ascii="Arial Narrow" w:hAnsi="Arial Narrow"/>
            <w:color w:val="111111"/>
            <w:sz w:val="26"/>
            <w:szCs w:val="26"/>
            <w:u w:val="single"/>
          </w:rPr>
          <w:t xml:space="preserve"> Catatumbo</w:t>
        </w:r>
      </w:hyperlink>
      <w:r w:rsidR="00BA6FE4" w:rsidRPr="00BA6FE4">
        <w:rPr>
          <w:rFonts w:ascii="Arial Narrow" w:hAnsi="Arial Narrow"/>
          <w:color w:val="333333"/>
          <w:sz w:val="26"/>
          <w:szCs w:val="26"/>
        </w:rPr>
        <w:t xml:space="preserve">, </w:t>
      </w:r>
      <w:proofErr w:type="spellStart"/>
      <w:r w:rsidR="00BA6FE4" w:rsidRPr="00BA6FE4">
        <w:rPr>
          <w:rFonts w:ascii="Arial Narrow" w:hAnsi="Arial Narrow"/>
          <w:color w:val="333333"/>
          <w:sz w:val="26"/>
          <w:szCs w:val="26"/>
        </w:rPr>
        <w:t>H.S.</w:t>
      </w:r>
      <w:hyperlink r:id="rId10" w:history="1">
        <w:r w:rsidR="00BA6FE4" w:rsidRPr="00BA6FE4">
          <w:rPr>
            <w:rFonts w:ascii="Arial Narrow" w:hAnsi="Arial Narrow"/>
            <w:color w:val="111111"/>
            <w:sz w:val="26"/>
            <w:szCs w:val="26"/>
            <w:u w:val="single"/>
          </w:rPr>
          <w:t>Criselda</w:t>
        </w:r>
        <w:proofErr w:type="spellEnd"/>
        <w:r w:rsidR="00BA6FE4" w:rsidRPr="00BA6FE4">
          <w:rPr>
            <w:rFonts w:ascii="Arial Narrow" w:hAnsi="Arial Narrow"/>
            <w:color w:val="111111"/>
            <w:sz w:val="26"/>
            <w:szCs w:val="26"/>
            <w:u w:val="single"/>
          </w:rPr>
          <w:t xml:space="preserve"> Lobo Silva</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H.S.</w:t>
      </w:r>
      <w:hyperlink r:id="rId11" w:history="1">
        <w:r w:rsidR="00BA6FE4" w:rsidRPr="00BA6FE4">
          <w:rPr>
            <w:rFonts w:ascii="Arial Narrow" w:hAnsi="Arial Narrow"/>
            <w:color w:val="111111"/>
            <w:sz w:val="26"/>
            <w:szCs w:val="26"/>
            <w:u w:val="single"/>
          </w:rPr>
          <w:t>Victoria</w:t>
        </w:r>
        <w:proofErr w:type="spellEnd"/>
        <w:r w:rsidR="00BA6FE4" w:rsidRPr="00BA6FE4">
          <w:rPr>
            <w:rFonts w:ascii="Arial Narrow" w:hAnsi="Arial Narrow"/>
            <w:color w:val="111111"/>
            <w:sz w:val="26"/>
            <w:szCs w:val="26"/>
            <w:u w:val="single"/>
          </w:rPr>
          <w:t xml:space="preserve"> Sandino </w:t>
        </w:r>
        <w:proofErr w:type="spellStart"/>
        <w:r w:rsidR="00BA6FE4" w:rsidRPr="00BA6FE4">
          <w:rPr>
            <w:rFonts w:ascii="Arial Narrow" w:hAnsi="Arial Narrow"/>
            <w:color w:val="111111"/>
            <w:sz w:val="26"/>
            <w:szCs w:val="26"/>
            <w:u w:val="single"/>
          </w:rPr>
          <w:t>Simanca</w:t>
        </w:r>
        <w:proofErr w:type="spellEnd"/>
        <w:r w:rsidR="00BA6FE4" w:rsidRPr="00BA6FE4">
          <w:rPr>
            <w:rFonts w:ascii="Arial Narrow" w:hAnsi="Arial Narrow"/>
            <w:color w:val="111111"/>
            <w:sz w:val="26"/>
            <w:szCs w:val="26"/>
            <w:u w:val="single"/>
          </w:rPr>
          <w:t xml:space="preserve"> Herrera</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H.S.</w:t>
      </w:r>
      <w:hyperlink r:id="rId12" w:history="1">
        <w:r w:rsidR="00BA6FE4" w:rsidRPr="00BA6FE4">
          <w:rPr>
            <w:rFonts w:ascii="Arial Narrow" w:hAnsi="Arial Narrow"/>
            <w:color w:val="111111"/>
            <w:sz w:val="26"/>
            <w:szCs w:val="26"/>
            <w:u w:val="single"/>
          </w:rPr>
          <w:t>Jesús</w:t>
        </w:r>
        <w:proofErr w:type="spellEnd"/>
        <w:r w:rsidR="00BA6FE4" w:rsidRPr="00BA6FE4">
          <w:rPr>
            <w:rFonts w:ascii="Arial Narrow" w:hAnsi="Arial Narrow"/>
            <w:color w:val="111111"/>
            <w:sz w:val="26"/>
            <w:szCs w:val="26"/>
            <w:u w:val="single"/>
          </w:rPr>
          <w:t xml:space="preserve"> Alberto Castilla Salazar</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H.S.</w:t>
      </w:r>
      <w:hyperlink r:id="rId13" w:history="1">
        <w:r w:rsidR="00BA6FE4" w:rsidRPr="00BA6FE4">
          <w:rPr>
            <w:rFonts w:ascii="Arial Narrow" w:hAnsi="Arial Narrow"/>
            <w:color w:val="111111"/>
            <w:sz w:val="26"/>
            <w:szCs w:val="26"/>
            <w:u w:val="single"/>
          </w:rPr>
          <w:t>Iván</w:t>
        </w:r>
        <w:proofErr w:type="spellEnd"/>
        <w:r w:rsidR="00BA6FE4" w:rsidRPr="00BA6FE4">
          <w:rPr>
            <w:rFonts w:ascii="Arial Narrow" w:hAnsi="Arial Narrow"/>
            <w:color w:val="111111"/>
            <w:sz w:val="26"/>
            <w:szCs w:val="26"/>
            <w:u w:val="single"/>
          </w:rPr>
          <w:t xml:space="preserve"> Cepeda Castro</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H.S.</w:t>
      </w:r>
      <w:hyperlink r:id="rId14" w:history="1">
        <w:r w:rsidR="00BA6FE4" w:rsidRPr="00BA6FE4">
          <w:rPr>
            <w:rFonts w:ascii="Arial Narrow" w:hAnsi="Arial Narrow"/>
            <w:color w:val="111111"/>
            <w:sz w:val="26"/>
            <w:szCs w:val="26"/>
            <w:u w:val="single"/>
          </w:rPr>
          <w:t>Gustavo</w:t>
        </w:r>
        <w:proofErr w:type="spellEnd"/>
        <w:r w:rsidR="00BA6FE4" w:rsidRPr="00BA6FE4">
          <w:rPr>
            <w:rFonts w:ascii="Arial Narrow" w:hAnsi="Arial Narrow"/>
            <w:color w:val="111111"/>
            <w:sz w:val="26"/>
            <w:szCs w:val="26"/>
            <w:u w:val="single"/>
          </w:rPr>
          <w:t xml:space="preserve"> Bolívar Moreno</w:t>
        </w:r>
      </w:hyperlink>
      <w:r w:rsidR="00BA6FE4" w:rsidRPr="00BA6FE4">
        <w:rPr>
          <w:rFonts w:ascii="Arial Narrow" w:hAnsi="Arial Narrow"/>
          <w:color w:val="333333"/>
          <w:sz w:val="26"/>
          <w:szCs w:val="26"/>
        </w:rPr>
        <w:t> </w:t>
      </w:r>
      <w:proofErr w:type="spellStart"/>
      <w:r w:rsidR="00BA6FE4" w:rsidRPr="00BA6FE4">
        <w:rPr>
          <w:rFonts w:ascii="Arial Narrow" w:hAnsi="Arial Narrow"/>
          <w:color w:val="333333"/>
          <w:sz w:val="26"/>
          <w:szCs w:val="26"/>
        </w:rPr>
        <w:t>H.R.</w:t>
      </w:r>
      <w:hyperlink r:id="rId15" w:history="1">
        <w:r w:rsidR="00BA6FE4" w:rsidRPr="00BA6FE4">
          <w:rPr>
            <w:rFonts w:ascii="Arial Narrow" w:hAnsi="Arial Narrow"/>
            <w:color w:val="111111"/>
            <w:sz w:val="26"/>
            <w:szCs w:val="26"/>
            <w:u w:val="single"/>
          </w:rPr>
          <w:t>León</w:t>
        </w:r>
        <w:proofErr w:type="spellEnd"/>
        <w:r w:rsidR="00BA6FE4" w:rsidRPr="00BA6FE4">
          <w:rPr>
            <w:rFonts w:ascii="Arial Narrow" w:hAnsi="Arial Narrow"/>
            <w:color w:val="111111"/>
            <w:sz w:val="26"/>
            <w:szCs w:val="26"/>
            <w:u w:val="single"/>
          </w:rPr>
          <w:t xml:space="preserve"> Fredy Muñoz Lopera</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16" w:history="1">
        <w:r w:rsidR="00BA6FE4" w:rsidRPr="00BA6FE4">
          <w:rPr>
            <w:rFonts w:ascii="Arial Narrow" w:hAnsi="Arial Narrow"/>
            <w:color w:val="111111"/>
            <w:sz w:val="26"/>
            <w:szCs w:val="26"/>
            <w:u w:val="single"/>
          </w:rPr>
          <w:t>María</w:t>
        </w:r>
        <w:proofErr w:type="spellEnd"/>
        <w:r w:rsidR="00BA6FE4" w:rsidRPr="00BA6FE4">
          <w:rPr>
            <w:rFonts w:ascii="Arial Narrow" w:hAnsi="Arial Narrow"/>
            <w:color w:val="111111"/>
            <w:sz w:val="26"/>
            <w:szCs w:val="26"/>
            <w:u w:val="single"/>
          </w:rPr>
          <w:t xml:space="preserve"> José Pizarro Rodríguez</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17" w:history="1">
        <w:r w:rsidR="00BA6FE4" w:rsidRPr="00BA6FE4">
          <w:rPr>
            <w:rFonts w:ascii="Arial Narrow" w:hAnsi="Arial Narrow"/>
            <w:color w:val="111111"/>
            <w:sz w:val="26"/>
            <w:szCs w:val="26"/>
            <w:u w:val="single"/>
          </w:rPr>
          <w:t>Wilmer</w:t>
        </w:r>
        <w:proofErr w:type="spellEnd"/>
        <w:r w:rsidR="00BA6FE4" w:rsidRPr="00BA6FE4">
          <w:rPr>
            <w:rFonts w:ascii="Arial Narrow" w:hAnsi="Arial Narrow"/>
            <w:color w:val="111111"/>
            <w:sz w:val="26"/>
            <w:szCs w:val="26"/>
            <w:u w:val="single"/>
          </w:rPr>
          <w:t xml:space="preserve"> Leal Pérez</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18" w:history="1">
        <w:r w:rsidR="00BA6FE4" w:rsidRPr="00BA6FE4">
          <w:rPr>
            <w:rFonts w:ascii="Arial Narrow" w:hAnsi="Arial Narrow"/>
            <w:color w:val="111111"/>
            <w:sz w:val="26"/>
            <w:szCs w:val="26"/>
            <w:u w:val="single"/>
          </w:rPr>
          <w:t>César</w:t>
        </w:r>
        <w:proofErr w:type="spellEnd"/>
        <w:r w:rsidR="00BA6FE4" w:rsidRPr="00BA6FE4">
          <w:rPr>
            <w:rFonts w:ascii="Arial Narrow" w:hAnsi="Arial Narrow"/>
            <w:color w:val="111111"/>
            <w:sz w:val="26"/>
            <w:szCs w:val="26"/>
            <w:u w:val="single"/>
          </w:rPr>
          <w:t xml:space="preserve"> Augusto Pachón </w:t>
        </w:r>
        <w:proofErr w:type="spellStart"/>
        <w:r w:rsidR="00BA6FE4" w:rsidRPr="00BA6FE4">
          <w:rPr>
            <w:rFonts w:ascii="Arial Narrow" w:hAnsi="Arial Narrow"/>
            <w:color w:val="111111"/>
            <w:sz w:val="26"/>
            <w:szCs w:val="26"/>
            <w:u w:val="single"/>
          </w:rPr>
          <w:t>Achury</w:t>
        </w:r>
        <w:proofErr w:type="spellEnd"/>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19" w:history="1">
        <w:r w:rsidR="00BA6FE4" w:rsidRPr="00BA6FE4">
          <w:rPr>
            <w:rFonts w:ascii="Arial Narrow" w:hAnsi="Arial Narrow"/>
            <w:color w:val="111111"/>
            <w:sz w:val="26"/>
            <w:szCs w:val="26"/>
            <w:u w:val="single"/>
          </w:rPr>
          <w:t>Luis</w:t>
        </w:r>
        <w:proofErr w:type="spellEnd"/>
        <w:r w:rsidR="00BA6FE4" w:rsidRPr="00BA6FE4">
          <w:rPr>
            <w:rFonts w:ascii="Arial Narrow" w:hAnsi="Arial Narrow"/>
            <w:color w:val="111111"/>
            <w:sz w:val="26"/>
            <w:szCs w:val="26"/>
            <w:u w:val="single"/>
          </w:rPr>
          <w:t xml:space="preserve"> Alberto Albán Urbano</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0" w:history="1">
        <w:r w:rsidR="00BA6FE4" w:rsidRPr="00BA6FE4">
          <w:rPr>
            <w:rFonts w:ascii="Arial Narrow" w:hAnsi="Arial Narrow"/>
            <w:color w:val="111111"/>
            <w:sz w:val="26"/>
            <w:szCs w:val="26"/>
            <w:u w:val="single"/>
          </w:rPr>
          <w:t>Carlos</w:t>
        </w:r>
        <w:proofErr w:type="spellEnd"/>
        <w:r w:rsidR="00BA6FE4" w:rsidRPr="00BA6FE4">
          <w:rPr>
            <w:rFonts w:ascii="Arial Narrow" w:hAnsi="Arial Narrow"/>
            <w:color w:val="111111"/>
            <w:sz w:val="26"/>
            <w:szCs w:val="26"/>
            <w:u w:val="single"/>
          </w:rPr>
          <w:t xml:space="preserve"> Alberto Carreño Marín</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1" w:history="1">
        <w:r w:rsidR="00BA6FE4" w:rsidRPr="00BA6FE4">
          <w:rPr>
            <w:rFonts w:ascii="Arial Narrow" w:hAnsi="Arial Narrow"/>
            <w:color w:val="111111"/>
            <w:sz w:val="26"/>
            <w:szCs w:val="26"/>
            <w:u w:val="single"/>
          </w:rPr>
          <w:t>Omar</w:t>
        </w:r>
        <w:proofErr w:type="spellEnd"/>
        <w:r w:rsidR="00BA6FE4" w:rsidRPr="00BA6FE4">
          <w:rPr>
            <w:rFonts w:ascii="Arial Narrow" w:hAnsi="Arial Narrow"/>
            <w:color w:val="111111"/>
            <w:sz w:val="26"/>
            <w:szCs w:val="26"/>
            <w:u w:val="single"/>
          </w:rPr>
          <w:t xml:space="preserve"> De Jesús Restrepo Correa</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2" w:history="1">
        <w:r w:rsidR="00BA6FE4" w:rsidRPr="00BA6FE4">
          <w:rPr>
            <w:rFonts w:ascii="Arial Narrow" w:hAnsi="Arial Narrow"/>
            <w:color w:val="111111"/>
            <w:sz w:val="26"/>
            <w:szCs w:val="26"/>
            <w:u w:val="single"/>
          </w:rPr>
          <w:t>Jairo</w:t>
        </w:r>
        <w:proofErr w:type="spellEnd"/>
        <w:r w:rsidR="00BA6FE4" w:rsidRPr="00BA6FE4">
          <w:rPr>
            <w:rFonts w:ascii="Arial Narrow" w:hAnsi="Arial Narrow"/>
            <w:color w:val="111111"/>
            <w:sz w:val="26"/>
            <w:szCs w:val="26"/>
            <w:u w:val="single"/>
          </w:rPr>
          <w:t xml:space="preserve"> Reinaldo Cala </w:t>
        </w:r>
        <w:proofErr w:type="spellStart"/>
        <w:r w:rsidR="00BA6FE4" w:rsidRPr="00BA6FE4">
          <w:rPr>
            <w:rFonts w:ascii="Arial Narrow" w:hAnsi="Arial Narrow"/>
            <w:color w:val="111111"/>
            <w:sz w:val="26"/>
            <w:szCs w:val="26"/>
            <w:u w:val="single"/>
          </w:rPr>
          <w:t>Súarez</w:t>
        </w:r>
        <w:proofErr w:type="spellEnd"/>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3" w:history="1">
        <w:r w:rsidR="00BA6FE4" w:rsidRPr="00BA6FE4">
          <w:rPr>
            <w:rFonts w:ascii="Arial Narrow" w:hAnsi="Arial Narrow"/>
            <w:color w:val="111111"/>
            <w:sz w:val="26"/>
            <w:szCs w:val="26"/>
            <w:u w:val="single"/>
          </w:rPr>
          <w:t>Carlos</w:t>
        </w:r>
        <w:proofErr w:type="spellEnd"/>
        <w:r w:rsidR="00BA6FE4" w:rsidRPr="00BA6FE4">
          <w:rPr>
            <w:rFonts w:ascii="Arial Narrow" w:hAnsi="Arial Narrow"/>
            <w:color w:val="111111"/>
            <w:sz w:val="26"/>
            <w:szCs w:val="26"/>
            <w:u w:val="single"/>
          </w:rPr>
          <w:t xml:space="preserve"> German Navas Talero</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4" w:history="1">
        <w:r w:rsidR="00BA6FE4" w:rsidRPr="00BA6FE4">
          <w:rPr>
            <w:rFonts w:ascii="Arial Narrow" w:hAnsi="Arial Narrow"/>
            <w:color w:val="111111"/>
            <w:sz w:val="26"/>
            <w:szCs w:val="26"/>
            <w:u w:val="single"/>
          </w:rPr>
          <w:t>David</w:t>
        </w:r>
        <w:proofErr w:type="spellEnd"/>
        <w:r w:rsidR="00BA6FE4" w:rsidRPr="00BA6FE4">
          <w:rPr>
            <w:rFonts w:ascii="Arial Narrow" w:hAnsi="Arial Narrow"/>
            <w:color w:val="111111"/>
            <w:sz w:val="26"/>
            <w:szCs w:val="26"/>
            <w:u w:val="single"/>
          </w:rPr>
          <w:t xml:space="preserve"> Ricardo Racero </w:t>
        </w:r>
        <w:proofErr w:type="spellStart"/>
        <w:r w:rsidR="00BA6FE4" w:rsidRPr="00BA6FE4">
          <w:rPr>
            <w:rFonts w:ascii="Arial Narrow" w:hAnsi="Arial Narrow"/>
            <w:color w:val="111111"/>
            <w:sz w:val="26"/>
            <w:szCs w:val="26"/>
            <w:u w:val="single"/>
          </w:rPr>
          <w:t>Mayorca</w:t>
        </w:r>
        <w:proofErr w:type="spellEnd"/>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5" w:history="1">
        <w:r w:rsidR="00BA6FE4" w:rsidRPr="00BA6FE4">
          <w:rPr>
            <w:rFonts w:ascii="Arial Narrow" w:hAnsi="Arial Narrow"/>
            <w:color w:val="111111"/>
            <w:sz w:val="26"/>
            <w:szCs w:val="26"/>
            <w:u w:val="single"/>
          </w:rPr>
          <w:t>César</w:t>
        </w:r>
        <w:proofErr w:type="spellEnd"/>
        <w:r w:rsidR="00BA6FE4" w:rsidRPr="00BA6FE4">
          <w:rPr>
            <w:rFonts w:ascii="Arial Narrow" w:hAnsi="Arial Narrow"/>
            <w:color w:val="111111"/>
            <w:sz w:val="26"/>
            <w:szCs w:val="26"/>
            <w:u w:val="single"/>
          </w:rPr>
          <w:t xml:space="preserve"> Augusto Ortiz Zorro</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6" w:history="1">
        <w:r w:rsidR="00BA6FE4" w:rsidRPr="00BA6FE4">
          <w:rPr>
            <w:rFonts w:ascii="Arial Narrow" w:hAnsi="Arial Narrow"/>
            <w:color w:val="111111"/>
            <w:sz w:val="26"/>
            <w:szCs w:val="26"/>
            <w:u w:val="single"/>
          </w:rPr>
          <w:t>Abel</w:t>
        </w:r>
        <w:proofErr w:type="spellEnd"/>
        <w:r w:rsidR="00BA6FE4" w:rsidRPr="00BA6FE4">
          <w:rPr>
            <w:rFonts w:ascii="Arial Narrow" w:hAnsi="Arial Narrow"/>
            <w:color w:val="111111"/>
            <w:sz w:val="26"/>
            <w:szCs w:val="26"/>
            <w:u w:val="single"/>
          </w:rPr>
          <w:t xml:space="preserve"> David Jaramillo Largo</w:t>
        </w:r>
      </w:hyperlink>
      <w:r w:rsidR="00BA6FE4" w:rsidRPr="00BA6FE4">
        <w:rPr>
          <w:rFonts w:ascii="Arial Narrow" w:hAnsi="Arial Narrow"/>
          <w:color w:val="333333"/>
          <w:sz w:val="26"/>
          <w:szCs w:val="26"/>
        </w:rPr>
        <w:t xml:space="preserve"> , </w:t>
      </w:r>
      <w:proofErr w:type="spellStart"/>
      <w:r w:rsidR="00BA6FE4" w:rsidRPr="00BA6FE4">
        <w:rPr>
          <w:rFonts w:ascii="Arial Narrow" w:hAnsi="Arial Narrow"/>
          <w:color w:val="333333"/>
          <w:sz w:val="26"/>
          <w:szCs w:val="26"/>
        </w:rPr>
        <w:t>H.R.</w:t>
      </w:r>
      <w:hyperlink r:id="rId27" w:history="1">
        <w:r w:rsidR="00BA6FE4" w:rsidRPr="00BA6FE4">
          <w:rPr>
            <w:rFonts w:ascii="Arial Narrow" w:hAnsi="Arial Narrow"/>
            <w:color w:val="111111"/>
            <w:sz w:val="26"/>
            <w:szCs w:val="26"/>
            <w:u w:val="single"/>
          </w:rPr>
          <w:t>Jorge</w:t>
        </w:r>
        <w:proofErr w:type="spellEnd"/>
        <w:r w:rsidR="00BA6FE4" w:rsidRPr="00BA6FE4">
          <w:rPr>
            <w:rFonts w:ascii="Arial Narrow" w:hAnsi="Arial Narrow"/>
            <w:color w:val="111111"/>
            <w:sz w:val="26"/>
            <w:szCs w:val="26"/>
            <w:u w:val="single"/>
          </w:rPr>
          <w:t xml:space="preserve"> Alberto Gómez Gallego</w:t>
        </w:r>
      </w:hyperlink>
      <w:r w:rsidR="00BA6FE4" w:rsidRPr="00BA6FE4">
        <w:rPr>
          <w:rFonts w:ascii="Arial Narrow" w:hAnsi="Arial Narrow"/>
          <w:sz w:val="26"/>
          <w:szCs w:val="26"/>
        </w:rPr>
        <w:t>.</w:t>
      </w:r>
      <w:r w:rsidR="00BA6FE4" w:rsidRPr="00BA6FE4">
        <w:rPr>
          <w:rFonts w:ascii="Arial Narrow" w:eastAsia="Times New Roman" w:hAnsi="Arial Narrow" w:cs="Arial"/>
          <w:color w:val="000000"/>
          <w:sz w:val="26"/>
          <w:szCs w:val="26"/>
          <w:shd w:val="clear" w:color="auto" w:fill="FFFFFF"/>
          <w:lang w:eastAsia="es-ES_tradnl"/>
        </w:rPr>
        <w:t xml:space="preserve"> </w:t>
      </w:r>
      <w:r w:rsidR="00BA6FE4">
        <w:rPr>
          <w:rFonts w:ascii="Arial Narrow" w:eastAsia="Times New Roman" w:hAnsi="Arial Narrow" w:cs="Arial"/>
          <w:color w:val="000000"/>
          <w:sz w:val="26"/>
          <w:szCs w:val="26"/>
          <w:shd w:val="clear" w:color="auto" w:fill="FFFFFF"/>
          <w:lang w:eastAsia="es-ES_tradnl"/>
        </w:rPr>
        <w:t>S</w:t>
      </w:r>
      <w:r w:rsidR="00BA6FE4" w:rsidRPr="0009169D">
        <w:rPr>
          <w:rFonts w:ascii="Arial Narrow" w:eastAsia="Times New Roman" w:hAnsi="Arial Narrow" w:cs="Arial"/>
          <w:color w:val="000000"/>
          <w:sz w:val="26"/>
          <w:szCs w:val="26"/>
          <w:shd w:val="clear" w:color="auto" w:fill="FFFFFF"/>
          <w:lang w:eastAsia="es-ES_tradnl"/>
        </w:rPr>
        <w:t xml:space="preserve">e radicó </w:t>
      </w:r>
      <w:r w:rsidR="00BA6FE4">
        <w:rPr>
          <w:rFonts w:ascii="Arial Narrow" w:eastAsia="Times New Roman" w:hAnsi="Arial Narrow" w:cs="Arial"/>
          <w:color w:val="000000"/>
          <w:sz w:val="26"/>
          <w:szCs w:val="26"/>
          <w:shd w:val="clear" w:color="auto" w:fill="FFFFFF"/>
          <w:lang w:eastAsia="es-ES_tradnl"/>
        </w:rPr>
        <w:t>el día 23</w:t>
      </w:r>
      <w:r w:rsidR="00BA6FE4" w:rsidRPr="0009169D">
        <w:rPr>
          <w:rFonts w:ascii="Arial Narrow" w:eastAsia="Times New Roman" w:hAnsi="Arial Narrow" w:cs="Arial"/>
          <w:color w:val="000000"/>
          <w:sz w:val="26"/>
          <w:szCs w:val="26"/>
          <w:shd w:val="clear" w:color="auto" w:fill="FFFFFF"/>
          <w:lang w:eastAsia="es-ES_tradnl"/>
        </w:rPr>
        <w:t xml:space="preserve"> de </w:t>
      </w:r>
      <w:r w:rsidR="00BA6FE4">
        <w:rPr>
          <w:rFonts w:ascii="Arial Narrow" w:eastAsia="Times New Roman" w:hAnsi="Arial Narrow" w:cs="Arial"/>
          <w:color w:val="000000"/>
          <w:sz w:val="26"/>
          <w:szCs w:val="26"/>
          <w:shd w:val="clear" w:color="auto" w:fill="FFFFFF"/>
          <w:lang w:eastAsia="es-ES_tradnl"/>
        </w:rPr>
        <w:t>agosto</w:t>
      </w:r>
      <w:r w:rsidR="00BA6FE4" w:rsidRPr="0009169D">
        <w:rPr>
          <w:rFonts w:ascii="Arial Narrow" w:eastAsia="Times New Roman" w:hAnsi="Arial Narrow" w:cs="Arial"/>
          <w:color w:val="000000"/>
          <w:sz w:val="26"/>
          <w:szCs w:val="26"/>
          <w:shd w:val="clear" w:color="auto" w:fill="FFFFFF"/>
          <w:lang w:eastAsia="es-ES_tradnl"/>
        </w:rPr>
        <w:t xml:space="preserve"> de 2019, para modificar el Artículo 357 Constitucional; bajo esta iniciativa se retoman y continúan los esfuerzos por dar solución a esta problemática. </w:t>
      </w:r>
    </w:p>
    <w:p w14:paraId="1479FF29" w14:textId="77777777" w:rsidR="00BA6FE4" w:rsidRPr="00BA6FE4" w:rsidRDefault="00BA6FE4" w:rsidP="00BA6FE4">
      <w:pPr>
        <w:spacing w:after="0" w:line="240" w:lineRule="auto"/>
        <w:jc w:val="both"/>
        <w:rPr>
          <w:rFonts w:ascii="Arial Narrow" w:eastAsia="Times New Roman" w:hAnsi="Arial Narrow" w:cs="Arial"/>
          <w:color w:val="000000"/>
          <w:sz w:val="26"/>
          <w:szCs w:val="26"/>
          <w:shd w:val="clear" w:color="auto" w:fill="FFFFFF"/>
          <w:lang w:eastAsia="es-ES_tradnl"/>
        </w:rPr>
      </w:pPr>
    </w:p>
    <w:p w14:paraId="0A412AF9" w14:textId="78F130E0" w:rsidR="004169AA" w:rsidRDefault="00C0496D" w:rsidP="00A46DB9">
      <w:pPr>
        <w:spacing w:after="240"/>
        <w:jc w:val="both"/>
        <w:rPr>
          <w:rFonts w:ascii="Arial Narrow" w:eastAsia="Times New Roman" w:hAnsi="Arial Narrow" w:cs="Arial"/>
          <w:sz w:val="26"/>
          <w:szCs w:val="26"/>
          <w:lang w:eastAsia="es-CO"/>
        </w:rPr>
      </w:pPr>
      <w:r w:rsidRPr="0009169D">
        <w:rPr>
          <w:rFonts w:ascii="Arial Narrow" w:eastAsia="Times New Roman" w:hAnsi="Arial Narrow" w:cs="Arial"/>
          <w:sz w:val="26"/>
          <w:szCs w:val="26"/>
          <w:lang w:eastAsia="es-CO"/>
        </w:rPr>
        <w:t>L</w:t>
      </w:r>
      <w:r w:rsidR="00C74AA1" w:rsidRPr="0009169D">
        <w:rPr>
          <w:rFonts w:ascii="Arial Narrow" w:eastAsia="Times New Roman" w:hAnsi="Arial Narrow" w:cs="Arial"/>
          <w:sz w:val="26"/>
          <w:szCs w:val="26"/>
          <w:lang w:eastAsia="es-CO"/>
        </w:rPr>
        <w:t xml:space="preserve">a Mesa Directiva de la Comisión Primera de </w:t>
      </w:r>
      <w:r w:rsidR="00FE6856" w:rsidRPr="0009169D">
        <w:rPr>
          <w:rFonts w:ascii="Arial Narrow" w:eastAsia="Times New Roman" w:hAnsi="Arial Narrow" w:cs="Arial"/>
          <w:sz w:val="26"/>
          <w:szCs w:val="26"/>
          <w:lang w:eastAsia="es-CO"/>
        </w:rPr>
        <w:t>Cámara</w:t>
      </w:r>
      <w:r w:rsidR="00C74AA1" w:rsidRPr="0009169D">
        <w:rPr>
          <w:rFonts w:ascii="Arial Narrow" w:eastAsia="Times New Roman" w:hAnsi="Arial Narrow" w:cs="Arial"/>
          <w:sz w:val="26"/>
          <w:szCs w:val="26"/>
          <w:lang w:eastAsia="es-CO"/>
        </w:rPr>
        <w:t xml:space="preserve"> asignó </w:t>
      </w:r>
      <w:r w:rsidR="00FE6856" w:rsidRPr="0009169D">
        <w:rPr>
          <w:rFonts w:ascii="Arial Narrow" w:eastAsia="Times New Roman" w:hAnsi="Arial Narrow" w:cs="Arial"/>
          <w:sz w:val="26"/>
          <w:szCs w:val="26"/>
          <w:lang w:eastAsia="es-CO"/>
        </w:rPr>
        <w:t xml:space="preserve">para </w:t>
      </w:r>
      <w:r w:rsidR="00AF16DC" w:rsidRPr="0009169D">
        <w:rPr>
          <w:rFonts w:ascii="Arial Narrow" w:eastAsia="Times New Roman" w:hAnsi="Arial Narrow" w:cs="Arial"/>
          <w:sz w:val="26"/>
          <w:szCs w:val="26"/>
          <w:lang w:eastAsia="es-CO"/>
        </w:rPr>
        <w:t xml:space="preserve">primer debate en primera vuelta </w:t>
      </w:r>
      <w:r w:rsidR="00C74AA1" w:rsidRPr="0009169D">
        <w:rPr>
          <w:rFonts w:ascii="Arial Narrow" w:eastAsia="Times New Roman" w:hAnsi="Arial Narrow" w:cs="Arial"/>
          <w:sz w:val="26"/>
          <w:szCs w:val="26"/>
          <w:lang w:eastAsia="es-CO"/>
        </w:rPr>
        <w:t xml:space="preserve">como </w:t>
      </w:r>
      <w:r w:rsidR="00FE6856" w:rsidRPr="0009169D">
        <w:rPr>
          <w:rFonts w:ascii="Arial Narrow" w:eastAsia="Times New Roman" w:hAnsi="Arial Narrow" w:cs="Arial"/>
          <w:sz w:val="26"/>
          <w:szCs w:val="26"/>
          <w:lang w:eastAsia="es-CO"/>
        </w:rPr>
        <w:t xml:space="preserve">ponente coordinador </w:t>
      </w:r>
      <w:r w:rsidR="00C74AA1" w:rsidRPr="0009169D">
        <w:rPr>
          <w:rFonts w:ascii="Arial Narrow" w:eastAsia="Times New Roman" w:hAnsi="Arial Narrow" w:cs="Arial"/>
          <w:sz w:val="26"/>
          <w:szCs w:val="26"/>
          <w:lang w:eastAsia="es-CO"/>
        </w:rPr>
        <w:t xml:space="preserve">a </w:t>
      </w:r>
      <w:r w:rsidR="00FE6856" w:rsidRPr="0009169D">
        <w:rPr>
          <w:rFonts w:ascii="Arial Narrow" w:eastAsia="Times New Roman" w:hAnsi="Arial Narrow" w:cs="Arial"/>
          <w:sz w:val="26"/>
          <w:szCs w:val="26"/>
          <w:lang w:eastAsia="es-CO"/>
        </w:rPr>
        <w:t>los Honorables Representantes Jaime Rodríguez Contreras y</w:t>
      </w:r>
      <w:r w:rsidR="0009452E">
        <w:rPr>
          <w:rFonts w:ascii="Arial Narrow" w:eastAsia="Times New Roman" w:hAnsi="Arial Narrow" w:cs="Arial"/>
          <w:sz w:val="26"/>
          <w:szCs w:val="26"/>
          <w:lang w:eastAsia="es-CO"/>
        </w:rPr>
        <w:t xml:space="preserve"> </w:t>
      </w:r>
      <w:proofErr w:type="spellStart"/>
      <w:r w:rsidR="0009452E">
        <w:rPr>
          <w:rFonts w:ascii="Arial Narrow" w:eastAsia="Times New Roman" w:hAnsi="Arial Narrow" w:cs="Arial"/>
          <w:sz w:val="26"/>
          <w:szCs w:val="26"/>
          <w:lang w:eastAsia="es-CO"/>
        </w:rPr>
        <w:t>Andres</w:t>
      </w:r>
      <w:proofErr w:type="spellEnd"/>
      <w:r w:rsidR="0009452E">
        <w:rPr>
          <w:rFonts w:ascii="Arial Narrow" w:eastAsia="Times New Roman" w:hAnsi="Arial Narrow" w:cs="Arial"/>
          <w:sz w:val="26"/>
          <w:szCs w:val="26"/>
          <w:lang w:eastAsia="es-CO"/>
        </w:rPr>
        <w:t xml:space="preserve"> David Calle Aguas</w:t>
      </w:r>
      <w:r w:rsidR="00FE6856" w:rsidRPr="0009169D">
        <w:rPr>
          <w:rFonts w:ascii="Arial Narrow" w:eastAsia="Times New Roman" w:hAnsi="Arial Narrow" w:cs="Arial"/>
          <w:sz w:val="26"/>
          <w:szCs w:val="26"/>
          <w:lang w:eastAsia="es-CO"/>
        </w:rPr>
        <w:t xml:space="preserve">, y ponentes </w:t>
      </w:r>
      <w:r w:rsidR="00C74AA1" w:rsidRPr="0009169D">
        <w:rPr>
          <w:rFonts w:ascii="Arial Narrow" w:eastAsia="Times New Roman" w:hAnsi="Arial Narrow" w:cs="Arial"/>
          <w:sz w:val="26"/>
          <w:szCs w:val="26"/>
          <w:lang w:eastAsia="es-CO"/>
        </w:rPr>
        <w:t>a</w:t>
      </w:r>
      <w:r w:rsidR="00FE6856" w:rsidRPr="0009169D">
        <w:rPr>
          <w:rFonts w:ascii="Arial Narrow" w:eastAsia="Times New Roman" w:hAnsi="Arial Narrow" w:cs="Arial"/>
          <w:sz w:val="26"/>
          <w:szCs w:val="26"/>
          <w:lang w:eastAsia="es-CO"/>
        </w:rPr>
        <w:t xml:space="preserve"> </w:t>
      </w:r>
      <w:r w:rsidR="00C74AA1" w:rsidRPr="0009169D">
        <w:rPr>
          <w:rFonts w:ascii="Arial Narrow" w:eastAsia="Times New Roman" w:hAnsi="Arial Narrow" w:cs="Arial"/>
          <w:sz w:val="26"/>
          <w:szCs w:val="26"/>
          <w:lang w:eastAsia="es-CO"/>
        </w:rPr>
        <w:t>l</w:t>
      </w:r>
      <w:r w:rsidR="00FE6856" w:rsidRPr="0009169D">
        <w:rPr>
          <w:rFonts w:ascii="Arial Narrow" w:eastAsia="Times New Roman" w:hAnsi="Arial Narrow" w:cs="Arial"/>
          <w:sz w:val="26"/>
          <w:szCs w:val="26"/>
          <w:lang w:eastAsia="es-CO"/>
        </w:rPr>
        <w:t>os</w:t>
      </w:r>
      <w:r w:rsidR="00C74AA1" w:rsidRPr="0009169D">
        <w:rPr>
          <w:rFonts w:ascii="Arial Narrow" w:eastAsia="Times New Roman" w:hAnsi="Arial Narrow" w:cs="Arial"/>
          <w:sz w:val="26"/>
          <w:szCs w:val="26"/>
          <w:lang w:eastAsia="es-CO"/>
        </w:rPr>
        <w:t xml:space="preserve"> </w:t>
      </w:r>
      <w:r w:rsidR="004E4F8F" w:rsidRPr="0009169D">
        <w:rPr>
          <w:rFonts w:ascii="Arial Narrow" w:eastAsia="Times New Roman" w:hAnsi="Arial Narrow" w:cs="Arial"/>
          <w:sz w:val="26"/>
          <w:szCs w:val="26"/>
          <w:lang w:eastAsia="es-CO"/>
        </w:rPr>
        <w:t>H</w:t>
      </w:r>
      <w:r w:rsidR="00C74AA1" w:rsidRPr="0009169D">
        <w:rPr>
          <w:rFonts w:ascii="Arial Narrow" w:eastAsia="Times New Roman" w:hAnsi="Arial Narrow" w:cs="Arial"/>
          <w:sz w:val="26"/>
          <w:szCs w:val="26"/>
          <w:lang w:eastAsia="es-CO"/>
        </w:rPr>
        <w:t>onorable</w:t>
      </w:r>
      <w:r w:rsidR="00FE6856" w:rsidRPr="0009169D">
        <w:rPr>
          <w:rFonts w:ascii="Arial Narrow" w:eastAsia="Times New Roman" w:hAnsi="Arial Narrow" w:cs="Arial"/>
          <w:sz w:val="26"/>
          <w:szCs w:val="26"/>
          <w:lang w:eastAsia="es-CO"/>
        </w:rPr>
        <w:t>s</w:t>
      </w:r>
      <w:r w:rsidR="00C74AA1" w:rsidRPr="0009169D">
        <w:rPr>
          <w:rFonts w:ascii="Arial Narrow" w:eastAsia="Times New Roman" w:hAnsi="Arial Narrow" w:cs="Arial"/>
          <w:sz w:val="26"/>
          <w:szCs w:val="26"/>
          <w:lang w:eastAsia="es-CO"/>
        </w:rPr>
        <w:t xml:space="preserve"> </w:t>
      </w:r>
      <w:r w:rsidR="00AF16DC" w:rsidRPr="0009169D">
        <w:rPr>
          <w:rFonts w:ascii="Arial Narrow" w:eastAsia="Times New Roman" w:hAnsi="Arial Narrow" w:cs="Arial"/>
          <w:sz w:val="26"/>
          <w:szCs w:val="26"/>
          <w:lang w:eastAsia="es-CO"/>
        </w:rPr>
        <w:t>Representantes</w:t>
      </w:r>
      <w:r w:rsidR="00C74AA1" w:rsidRPr="0009169D">
        <w:rPr>
          <w:rFonts w:ascii="Arial Narrow" w:eastAsia="Times New Roman" w:hAnsi="Arial Narrow" w:cs="Arial"/>
          <w:sz w:val="26"/>
          <w:szCs w:val="26"/>
          <w:lang w:eastAsia="es-CO"/>
        </w:rPr>
        <w:t xml:space="preserve"> </w:t>
      </w:r>
      <w:r w:rsidR="00AF16DC" w:rsidRPr="0009169D">
        <w:rPr>
          <w:rFonts w:ascii="Arial Narrow" w:eastAsia="Times New Roman" w:hAnsi="Arial Narrow" w:cs="Arial"/>
          <w:sz w:val="26"/>
          <w:szCs w:val="26"/>
          <w:lang w:eastAsia="es-CO"/>
        </w:rPr>
        <w:t xml:space="preserve">Álvaro Hernán Parada </w:t>
      </w:r>
      <w:proofErr w:type="spellStart"/>
      <w:r w:rsidR="00AF16DC" w:rsidRPr="0009169D">
        <w:rPr>
          <w:rFonts w:ascii="Arial Narrow" w:eastAsia="Times New Roman" w:hAnsi="Arial Narrow" w:cs="Arial"/>
          <w:sz w:val="26"/>
          <w:szCs w:val="26"/>
          <w:lang w:eastAsia="es-CO"/>
        </w:rPr>
        <w:t>Artunduaga</w:t>
      </w:r>
      <w:proofErr w:type="spellEnd"/>
      <w:r w:rsidR="00AF16DC" w:rsidRPr="0009169D">
        <w:rPr>
          <w:rFonts w:ascii="Arial Narrow" w:eastAsia="Times New Roman" w:hAnsi="Arial Narrow" w:cs="Arial"/>
          <w:sz w:val="26"/>
          <w:szCs w:val="26"/>
          <w:lang w:eastAsia="es-CO"/>
        </w:rPr>
        <w:t xml:space="preserve">, Inti Raúl Asprilla Reyes, </w:t>
      </w:r>
      <w:r w:rsidR="0009452E">
        <w:rPr>
          <w:rFonts w:ascii="Arial Narrow" w:eastAsia="Times New Roman" w:hAnsi="Arial Narrow" w:cs="Arial"/>
          <w:sz w:val="26"/>
          <w:szCs w:val="26"/>
          <w:lang w:eastAsia="es-CO"/>
        </w:rPr>
        <w:t xml:space="preserve">Juan Carlos </w:t>
      </w:r>
      <w:proofErr w:type="spellStart"/>
      <w:r w:rsidR="0009452E">
        <w:rPr>
          <w:rFonts w:ascii="Arial Narrow" w:eastAsia="Times New Roman" w:hAnsi="Arial Narrow" w:cs="Arial"/>
          <w:sz w:val="26"/>
          <w:szCs w:val="26"/>
          <w:lang w:eastAsia="es-CO"/>
        </w:rPr>
        <w:t>Wills</w:t>
      </w:r>
      <w:proofErr w:type="spellEnd"/>
      <w:r w:rsidR="0009452E">
        <w:rPr>
          <w:rFonts w:ascii="Arial Narrow" w:eastAsia="Times New Roman" w:hAnsi="Arial Narrow" w:cs="Arial"/>
          <w:sz w:val="26"/>
          <w:szCs w:val="26"/>
          <w:lang w:eastAsia="es-CO"/>
        </w:rPr>
        <w:t xml:space="preserve"> Ospina, Alfredo Rafael </w:t>
      </w:r>
      <w:proofErr w:type="spellStart"/>
      <w:r w:rsidR="0009452E">
        <w:rPr>
          <w:rFonts w:ascii="Arial Narrow" w:eastAsia="Times New Roman" w:hAnsi="Arial Narrow" w:cs="Arial"/>
          <w:sz w:val="26"/>
          <w:szCs w:val="26"/>
          <w:lang w:eastAsia="es-CO"/>
        </w:rPr>
        <w:t>Deluque</w:t>
      </w:r>
      <w:proofErr w:type="spellEnd"/>
      <w:r w:rsidR="0009452E">
        <w:rPr>
          <w:rFonts w:ascii="Arial Narrow" w:eastAsia="Times New Roman" w:hAnsi="Arial Narrow" w:cs="Arial"/>
          <w:sz w:val="26"/>
          <w:szCs w:val="26"/>
          <w:lang w:eastAsia="es-CO"/>
        </w:rPr>
        <w:t xml:space="preserve"> y</w:t>
      </w:r>
      <w:r w:rsidR="00AF16DC" w:rsidRPr="0009169D">
        <w:rPr>
          <w:rFonts w:ascii="Arial Narrow" w:eastAsia="Times New Roman" w:hAnsi="Arial Narrow" w:cs="Arial"/>
          <w:sz w:val="26"/>
          <w:szCs w:val="26"/>
          <w:lang w:eastAsia="es-CO"/>
        </w:rPr>
        <w:t xml:space="preserve"> Luis Alberto Albán Urbano, </w:t>
      </w:r>
      <w:r w:rsidR="00B622F2" w:rsidRPr="0009169D">
        <w:rPr>
          <w:rFonts w:ascii="Arial Narrow" w:eastAsia="Times New Roman" w:hAnsi="Arial Narrow" w:cs="Arial"/>
          <w:sz w:val="26"/>
          <w:szCs w:val="26"/>
          <w:lang w:eastAsia="es-CO"/>
        </w:rPr>
        <w:t>quien</w:t>
      </w:r>
      <w:r w:rsidR="00AF16DC" w:rsidRPr="0009169D">
        <w:rPr>
          <w:rFonts w:ascii="Arial Narrow" w:eastAsia="Times New Roman" w:hAnsi="Arial Narrow" w:cs="Arial"/>
          <w:sz w:val="26"/>
          <w:szCs w:val="26"/>
          <w:lang w:eastAsia="es-CO"/>
        </w:rPr>
        <w:t xml:space="preserve">es </w:t>
      </w:r>
      <w:r w:rsidRPr="0009169D">
        <w:rPr>
          <w:rFonts w:ascii="Arial Narrow" w:eastAsia="Times New Roman" w:hAnsi="Arial Narrow" w:cs="Arial"/>
          <w:sz w:val="26"/>
          <w:szCs w:val="26"/>
          <w:lang w:eastAsia="es-CO"/>
        </w:rPr>
        <w:t>atendiendo la honrosa designación</w:t>
      </w:r>
      <w:r w:rsidR="00AF16DC" w:rsidRPr="0009169D">
        <w:rPr>
          <w:rFonts w:ascii="Arial Narrow" w:eastAsia="Times New Roman" w:hAnsi="Arial Narrow" w:cs="Arial"/>
          <w:sz w:val="26"/>
          <w:szCs w:val="26"/>
          <w:lang w:eastAsia="es-CO"/>
        </w:rPr>
        <w:t xml:space="preserve"> </w:t>
      </w:r>
      <w:r w:rsidRPr="0009169D">
        <w:rPr>
          <w:rFonts w:ascii="Arial Narrow" w:eastAsia="Times New Roman" w:hAnsi="Arial Narrow" w:cs="Arial"/>
          <w:sz w:val="26"/>
          <w:szCs w:val="26"/>
          <w:lang w:eastAsia="es-CO"/>
        </w:rPr>
        <w:t xml:space="preserve">de la Mesa Directiva </w:t>
      </w:r>
      <w:r w:rsidR="00AF16DC" w:rsidRPr="0009169D">
        <w:rPr>
          <w:rFonts w:ascii="Arial Narrow" w:eastAsia="Times New Roman" w:hAnsi="Arial Narrow" w:cs="Arial"/>
          <w:sz w:val="26"/>
          <w:szCs w:val="26"/>
          <w:lang w:eastAsia="es-CO"/>
        </w:rPr>
        <w:t>presentamos el presente</w:t>
      </w:r>
      <w:r w:rsidR="00B622F2" w:rsidRPr="0009169D">
        <w:rPr>
          <w:rFonts w:ascii="Arial Narrow" w:eastAsia="Times New Roman" w:hAnsi="Arial Narrow" w:cs="Arial"/>
          <w:sz w:val="26"/>
          <w:szCs w:val="26"/>
          <w:lang w:eastAsia="es-CO"/>
        </w:rPr>
        <w:t xml:space="preserve"> informe de ponencia</w:t>
      </w:r>
      <w:r w:rsidR="0047266D" w:rsidRPr="0009169D">
        <w:rPr>
          <w:rFonts w:ascii="Arial Narrow" w:eastAsia="Times New Roman" w:hAnsi="Arial Narrow" w:cs="Arial"/>
          <w:sz w:val="26"/>
          <w:szCs w:val="26"/>
          <w:lang w:eastAsia="es-CO"/>
        </w:rPr>
        <w:t xml:space="preserve"> en </w:t>
      </w:r>
      <w:r w:rsidRPr="0009169D">
        <w:rPr>
          <w:rFonts w:ascii="Arial Narrow" w:eastAsia="Times New Roman" w:hAnsi="Arial Narrow" w:cs="Arial"/>
          <w:sz w:val="26"/>
          <w:szCs w:val="26"/>
          <w:lang w:eastAsia="es-CO"/>
        </w:rPr>
        <w:t>los términos del artículo  156 de la ley 5° de 1992.</w:t>
      </w:r>
      <w:r w:rsidR="0047266D" w:rsidRPr="0009169D">
        <w:rPr>
          <w:rFonts w:ascii="Arial Narrow" w:eastAsia="Times New Roman" w:hAnsi="Arial Narrow" w:cs="Arial"/>
          <w:sz w:val="26"/>
          <w:szCs w:val="26"/>
          <w:lang w:eastAsia="es-CO"/>
        </w:rPr>
        <w:t xml:space="preserve"> </w:t>
      </w:r>
    </w:p>
    <w:p w14:paraId="57ECF391" w14:textId="77777777" w:rsidR="00BA6FE4" w:rsidRPr="0009169D" w:rsidRDefault="00BA6FE4" w:rsidP="00A46DB9">
      <w:pPr>
        <w:spacing w:after="240"/>
        <w:jc w:val="both"/>
        <w:rPr>
          <w:rFonts w:ascii="Arial Narrow" w:eastAsia="Times New Roman" w:hAnsi="Arial Narrow" w:cs="Arial"/>
          <w:sz w:val="26"/>
          <w:szCs w:val="26"/>
          <w:lang w:eastAsia="es-CO"/>
        </w:rPr>
      </w:pPr>
    </w:p>
    <w:p w14:paraId="02222FD1" w14:textId="77777777" w:rsidR="009D0B0A" w:rsidRPr="0009169D" w:rsidRDefault="009D0B0A" w:rsidP="009D0B0A">
      <w:pPr>
        <w:spacing w:after="0" w:line="240" w:lineRule="auto"/>
        <w:jc w:val="both"/>
        <w:rPr>
          <w:rFonts w:ascii="Arial Narrow" w:eastAsia="Times New Roman" w:hAnsi="Arial Narrow" w:cs="Times New Roman"/>
          <w:color w:val="000000"/>
          <w:sz w:val="26"/>
          <w:szCs w:val="26"/>
          <w:shd w:val="clear" w:color="auto" w:fill="FFFFFF"/>
          <w:lang w:eastAsia="es-ES_tradnl"/>
        </w:rPr>
      </w:pPr>
    </w:p>
    <w:p w14:paraId="011A560C" w14:textId="5F867E7B" w:rsidR="00E6496E" w:rsidRPr="0009169D" w:rsidRDefault="003D78E6" w:rsidP="00A46DB9">
      <w:pPr>
        <w:pStyle w:val="Prrafodelista"/>
        <w:numPr>
          <w:ilvl w:val="0"/>
          <w:numId w:val="25"/>
        </w:numPr>
        <w:spacing w:after="0"/>
        <w:jc w:val="both"/>
        <w:rPr>
          <w:rFonts w:ascii="Arial Narrow" w:hAnsi="Arial Narrow" w:cs="Arial"/>
          <w:b/>
          <w:sz w:val="26"/>
          <w:szCs w:val="26"/>
          <w:lang w:val="es-ES"/>
        </w:rPr>
      </w:pPr>
      <w:r w:rsidRPr="0009169D">
        <w:rPr>
          <w:rFonts w:ascii="Arial Narrow" w:hAnsi="Arial Narrow" w:cs="Arial"/>
          <w:b/>
          <w:sz w:val="26"/>
          <w:szCs w:val="26"/>
          <w:lang w:val="es-ES"/>
        </w:rPr>
        <w:t>F</w:t>
      </w:r>
      <w:r w:rsidR="00777215" w:rsidRPr="0009169D">
        <w:rPr>
          <w:rFonts w:ascii="Arial Narrow" w:hAnsi="Arial Narrow" w:cs="Arial"/>
          <w:b/>
          <w:sz w:val="26"/>
          <w:szCs w:val="26"/>
          <w:lang w:val="es-ES"/>
        </w:rPr>
        <w:t>undamento</w:t>
      </w:r>
      <w:r w:rsidR="00912171" w:rsidRPr="0009169D">
        <w:rPr>
          <w:rFonts w:ascii="Arial Narrow" w:hAnsi="Arial Narrow" w:cs="Arial"/>
          <w:b/>
          <w:sz w:val="26"/>
          <w:szCs w:val="26"/>
          <w:lang w:val="es-ES"/>
        </w:rPr>
        <w:t>s</w:t>
      </w:r>
      <w:r w:rsidR="00777215" w:rsidRPr="0009169D">
        <w:rPr>
          <w:rFonts w:ascii="Arial Narrow" w:hAnsi="Arial Narrow" w:cs="Arial"/>
          <w:b/>
          <w:sz w:val="26"/>
          <w:szCs w:val="26"/>
          <w:lang w:val="es-ES"/>
        </w:rPr>
        <w:t xml:space="preserve"> de</w:t>
      </w:r>
      <w:r w:rsidR="00912171" w:rsidRPr="0009169D">
        <w:rPr>
          <w:rFonts w:ascii="Arial Narrow" w:hAnsi="Arial Narrow" w:cs="Arial"/>
          <w:b/>
          <w:sz w:val="26"/>
          <w:szCs w:val="26"/>
          <w:lang w:val="es-ES"/>
        </w:rPr>
        <w:t xml:space="preserve"> </w:t>
      </w:r>
      <w:r w:rsidR="00E6496E" w:rsidRPr="0009169D">
        <w:rPr>
          <w:rFonts w:ascii="Arial Narrow" w:hAnsi="Arial Narrow" w:cs="Arial"/>
          <w:b/>
          <w:sz w:val="26"/>
          <w:szCs w:val="26"/>
          <w:lang w:val="es-ES"/>
        </w:rPr>
        <w:t>l</w:t>
      </w:r>
      <w:r w:rsidR="00912171" w:rsidRPr="0009169D">
        <w:rPr>
          <w:rFonts w:ascii="Arial Narrow" w:hAnsi="Arial Narrow" w:cs="Arial"/>
          <w:b/>
          <w:sz w:val="26"/>
          <w:szCs w:val="26"/>
          <w:lang w:val="es-ES"/>
        </w:rPr>
        <w:t>os autores</w:t>
      </w:r>
      <w:r w:rsidR="00E6496E" w:rsidRPr="0009169D">
        <w:rPr>
          <w:rFonts w:ascii="Arial Narrow" w:hAnsi="Arial Narrow" w:cs="Arial"/>
          <w:b/>
          <w:sz w:val="26"/>
          <w:szCs w:val="26"/>
          <w:lang w:val="es-ES"/>
        </w:rPr>
        <w:t>.</w:t>
      </w:r>
    </w:p>
    <w:p w14:paraId="70B7573E" w14:textId="067D5D49" w:rsidR="00912171" w:rsidRPr="0009169D" w:rsidRDefault="00912171" w:rsidP="00912171">
      <w:pPr>
        <w:pStyle w:val="Prrafodelista"/>
        <w:spacing w:after="0"/>
        <w:jc w:val="both"/>
        <w:rPr>
          <w:rFonts w:ascii="Arial Narrow" w:hAnsi="Arial Narrow" w:cs="Arial"/>
          <w:b/>
          <w:sz w:val="26"/>
          <w:szCs w:val="26"/>
          <w:lang w:val="es-ES"/>
        </w:rPr>
      </w:pPr>
    </w:p>
    <w:p w14:paraId="449AD877"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Colombia ha sido históricamente un país de regiones, cada una con sus particularidades culturales, históricas, económicas y políticas. Esto se ha manifestado hasta el punto que la mayoría de guerras civiles del siglo XIX se desarrollaron entre centralistas y federalistas e incluso entre las mismas entidades sub-nacionales de la República, conocidas entonces como Estados. Tras el triunfo de la “Regeneración” impulsada por Rafael Núñez, Colombia adquirió durante casi un siglo un modelo de Estado centralista, </w:t>
      </w:r>
      <w:proofErr w:type="gramStart"/>
      <w:r w:rsidRPr="0009169D">
        <w:rPr>
          <w:rFonts w:ascii="Arial Narrow" w:hAnsi="Arial Narrow" w:cs="Arial"/>
          <w:sz w:val="26"/>
          <w:szCs w:val="26"/>
          <w:lang w:val="es-ES"/>
        </w:rPr>
        <w:t>que</w:t>
      </w:r>
      <w:proofErr w:type="gramEnd"/>
      <w:r w:rsidRPr="0009169D">
        <w:rPr>
          <w:rFonts w:ascii="Arial Narrow" w:hAnsi="Arial Narrow" w:cs="Arial"/>
          <w:sz w:val="26"/>
          <w:szCs w:val="26"/>
          <w:lang w:val="es-ES"/>
        </w:rPr>
        <w:t xml:space="preserve"> si bien logró la unidad nacional, fue una de las causantes de la crisis en la legitimidad y representatividad del Estado a finales del siglo XX.</w:t>
      </w:r>
    </w:p>
    <w:p w14:paraId="05A0736E" w14:textId="77777777" w:rsidR="00006122" w:rsidRPr="0009169D" w:rsidRDefault="00006122" w:rsidP="008D6E13">
      <w:pPr>
        <w:spacing w:after="0"/>
        <w:jc w:val="both"/>
        <w:rPr>
          <w:rFonts w:ascii="Arial Narrow" w:hAnsi="Arial Narrow" w:cs="Arial"/>
          <w:sz w:val="26"/>
          <w:szCs w:val="26"/>
          <w:lang w:val="es-ES"/>
        </w:rPr>
      </w:pPr>
    </w:p>
    <w:p w14:paraId="036F1949"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En ese orden de ideas, la Carta Política de 1991 fue un escenario ideado como medio para relegitimar el Estado y darle mayor representatividad sobre el país real. Lo anterior, por medio de la definitiva incorporación de los antiguos actores armados al escenario político nacional, el reconocimiento de los indígenas y negritudes, así como la igualdad de todos los credos y separación del Estado y la iglesia. De igual manera, se presentó un proceso de descentralización político-administrativa expresado fundamentalmente en las elecciones locales para departamentos y municipios y en una supuesta mayor autonomía económica que les permitiese desempeñar nuevas funciones descentralizadas.</w:t>
      </w:r>
    </w:p>
    <w:p w14:paraId="4F9D0143" w14:textId="77777777" w:rsidR="00006122" w:rsidRPr="0009169D" w:rsidRDefault="00006122" w:rsidP="008D6E13">
      <w:pPr>
        <w:spacing w:after="0"/>
        <w:jc w:val="both"/>
        <w:rPr>
          <w:rFonts w:ascii="Arial Narrow" w:hAnsi="Arial Narrow" w:cs="Arial"/>
          <w:sz w:val="26"/>
          <w:szCs w:val="26"/>
          <w:lang w:val="es-ES"/>
        </w:rPr>
      </w:pPr>
    </w:p>
    <w:p w14:paraId="5829C701"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Lastimosamente el proceso de descentralización en Colombia, entendido como las delegaciones de responsabilidades, funciones y capacidades, se ha asemejado más a un proceso de desconcentración entendido únicamente como delegación de funciones que un proceso de descentralización real, esto en virtud a que se mantiene la dependencia económica de las entidades sub-nacionales respecto al Gobierno Nacional.</w:t>
      </w:r>
    </w:p>
    <w:p w14:paraId="443575DD" w14:textId="55C46820"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Por lo comentado, vale la pena recordar la diferenciación que hizo la Honorable Corte Constitucional entre descentralización y desconcentración, en sentencia C-496 de 1998, así:</w:t>
      </w:r>
    </w:p>
    <w:p w14:paraId="0C159A9C" w14:textId="77777777" w:rsidR="00C778A8" w:rsidRPr="0009169D" w:rsidRDefault="00C778A8" w:rsidP="008D6E13">
      <w:pPr>
        <w:spacing w:after="0"/>
        <w:jc w:val="both"/>
        <w:rPr>
          <w:rFonts w:ascii="Arial Narrow" w:hAnsi="Arial Narrow" w:cs="Arial"/>
          <w:sz w:val="26"/>
          <w:szCs w:val="26"/>
          <w:lang w:val="es-ES"/>
        </w:rPr>
      </w:pPr>
    </w:p>
    <w:p w14:paraId="42B041F5" w14:textId="20FFDE2C" w:rsidR="00912171" w:rsidRPr="0009169D" w:rsidRDefault="00912171" w:rsidP="008D6E13">
      <w:pPr>
        <w:pStyle w:val="Prrafodelista"/>
        <w:spacing w:after="0"/>
        <w:jc w:val="both"/>
        <w:rPr>
          <w:rFonts w:ascii="Arial Narrow" w:hAnsi="Arial Narrow" w:cs="Arial"/>
          <w:i/>
          <w:sz w:val="26"/>
          <w:szCs w:val="26"/>
          <w:lang w:val="es-ES"/>
        </w:rPr>
      </w:pPr>
      <w:r w:rsidRPr="0009169D">
        <w:rPr>
          <w:rFonts w:ascii="Arial Narrow" w:hAnsi="Arial Narrow" w:cs="Arial"/>
          <w:i/>
          <w:sz w:val="26"/>
          <w:szCs w:val="26"/>
          <w:lang w:val="es-ES"/>
        </w:rPr>
        <w:t xml:space="preserve">La descentralización implica “el ejercicio de determinadas funciones administrativas sea realizado en un marco de autonomía por las entidades territoriales” Mientras que “delegación y desconcentración 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w:t>
      </w:r>
      <w:r w:rsidRPr="0009169D">
        <w:rPr>
          <w:rFonts w:ascii="Arial Narrow" w:hAnsi="Arial Narrow" w:cs="Arial"/>
          <w:i/>
          <w:sz w:val="26"/>
          <w:szCs w:val="26"/>
          <w:lang w:val="es-ES"/>
        </w:rPr>
        <w:lastRenderedPageBreak/>
        <w:t>constituyen, en principio, variantes del ejercicio centralizado de la función administrativa”.</w:t>
      </w:r>
    </w:p>
    <w:p w14:paraId="33D915BC" w14:textId="77777777" w:rsidR="00C778A8" w:rsidRPr="0009169D" w:rsidRDefault="00C778A8" w:rsidP="008D6E13">
      <w:pPr>
        <w:pStyle w:val="Prrafodelista"/>
        <w:spacing w:after="0"/>
        <w:jc w:val="both"/>
        <w:rPr>
          <w:rFonts w:ascii="Arial Narrow" w:hAnsi="Arial Narrow" w:cs="Arial"/>
          <w:i/>
          <w:sz w:val="26"/>
          <w:szCs w:val="26"/>
          <w:lang w:val="es-ES"/>
        </w:rPr>
      </w:pPr>
    </w:p>
    <w:p w14:paraId="6098F140"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Es por ello que el presente acto legislativo pretende garantizar la continuidad del proceso de descentralización política en la Nación, por medio de la necesaria garantía de la transferencia de recursos del Gobierno central hacia las entidades territoriales, imprescindible para la democracia participativa, la participación real, la legitimidad del mismo sistema político y la garantía del cumplimiento de los principios del Estado. Todo esto, entendiendo que, como lo dispone el </w:t>
      </w:r>
      <w:proofErr w:type="spellStart"/>
      <w:r w:rsidRPr="0009169D">
        <w:rPr>
          <w:rFonts w:ascii="Arial Narrow" w:hAnsi="Arial Narrow" w:cs="Arial"/>
          <w:sz w:val="26"/>
          <w:szCs w:val="26"/>
          <w:lang w:val="es-ES"/>
        </w:rPr>
        <w:t>Articulo</w:t>
      </w:r>
      <w:proofErr w:type="spellEnd"/>
      <w:r w:rsidRPr="0009169D">
        <w:rPr>
          <w:rFonts w:ascii="Arial Narrow" w:hAnsi="Arial Narrow" w:cs="Arial"/>
          <w:sz w:val="26"/>
          <w:szCs w:val="26"/>
          <w:lang w:val="es-ES"/>
        </w:rPr>
        <w:t xml:space="preserve"> 1 de la Constitución Política,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(Resaltado fuera de texto).</w:t>
      </w:r>
    </w:p>
    <w:p w14:paraId="213B8390" w14:textId="77777777" w:rsidR="00006122" w:rsidRPr="0009169D" w:rsidRDefault="00006122" w:rsidP="008D6E13">
      <w:pPr>
        <w:spacing w:after="0"/>
        <w:jc w:val="both"/>
        <w:rPr>
          <w:rFonts w:ascii="Arial Narrow" w:hAnsi="Arial Narrow" w:cs="Arial"/>
          <w:sz w:val="26"/>
          <w:szCs w:val="26"/>
          <w:lang w:val="es-ES"/>
        </w:rPr>
      </w:pPr>
    </w:p>
    <w:p w14:paraId="666C10F8"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Cabe resaltar que este Proyecto de Acto Legislativo fue presentado en dos (2) ocasiones por el Senador Antonio Navarro Wolff. En la primera oportunidad lo presento en el segundo semestre del año 2017, sin embargo, por trámite legislativo el Proyecto fue archivado y se volvió a presentar en marzo del presente año 2018, fue aprobado en Comisión Primera de Senado, posteriormente en Plenaria de Senado, luego en Comisión Primera de la Cámara de Representantes, sin embargo, en Plenaria de la Cámara de Representantes cuando se surtía el cuarto debate de su trámite legislativo fue votado negativamente y por ende fue archivado.</w:t>
      </w:r>
    </w:p>
    <w:p w14:paraId="5E29AEE7" w14:textId="77777777" w:rsidR="00006122" w:rsidRPr="0009169D" w:rsidRDefault="00006122" w:rsidP="008D6E13">
      <w:pPr>
        <w:spacing w:after="0"/>
        <w:jc w:val="both"/>
        <w:rPr>
          <w:rFonts w:ascii="Arial Narrow" w:hAnsi="Arial Narrow" w:cs="Arial"/>
          <w:sz w:val="26"/>
          <w:szCs w:val="26"/>
          <w:lang w:val="es-ES"/>
        </w:rPr>
      </w:pPr>
    </w:p>
    <w:p w14:paraId="5AD3E970"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Teniendo en cuenta lo comentado, y dado que el Gobierno Nacional saliente y entrante no han dado una solución al asunto de déficit fiscal, ausencia de recursos en las entidades territoriales y disminución progresiva y prolongada del Sistema General de Participaciones, en esta oportunidad se insiste en la iniciativa que lideró el Senador Navarro Wolff a quien se le agradece el trabajo realizado, el cual se retoma y continua.</w:t>
      </w:r>
    </w:p>
    <w:p w14:paraId="60329144" w14:textId="77777777" w:rsidR="00006122" w:rsidRPr="0009169D" w:rsidRDefault="00006122" w:rsidP="008D6E13">
      <w:pPr>
        <w:spacing w:after="0"/>
        <w:jc w:val="both"/>
        <w:rPr>
          <w:rFonts w:ascii="Arial Narrow" w:hAnsi="Arial Narrow" w:cs="Arial"/>
          <w:sz w:val="26"/>
          <w:szCs w:val="26"/>
          <w:lang w:val="es-ES"/>
        </w:rPr>
      </w:pPr>
    </w:p>
    <w:p w14:paraId="45712205" w14:textId="325477F8"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El Sistema General de Participaciones es un modelo establecido en el artículo 356 de la Constitución Política de Colombia, en virtud del cual el Gobierno Nacional transfiere</w:t>
      </w:r>
      <w:r w:rsidR="00006122" w:rsidRPr="0009169D">
        <w:rPr>
          <w:rFonts w:ascii="Arial Narrow" w:hAnsi="Arial Narrow" w:cs="Arial"/>
          <w:sz w:val="26"/>
          <w:szCs w:val="26"/>
          <w:lang w:val="es-ES"/>
        </w:rPr>
        <w:t xml:space="preserve"> </w:t>
      </w:r>
      <w:r w:rsidR="00C778A8" w:rsidRPr="0009169D">
        <w:rPr>
          <w:rFonts w:ascii="Arial Narrow" w:hAnsi="Arial Narrow" w:cs="Arial"/>
          <w:sz w:val="26"/>
          <w:szCs w:val="26"/>
          <w:lang w:val="es-ES"/>
        </w:rPr>
        <w:t>re</w:t>
      </w:r>
      <w:r w:rsidRPr="0009169D">
        <w:rPr>
          <w:rFonts w:ascii="Arial Narrow" w:hAnsi="Arial Narrow" w:cs="Arial"/>
          <w:sz w:val="26"/>
          <w:szCs w:val="26"/>
          <w:lang w:val="es-ES"/>
        </w:rPr>
        <w:t>cursos a los departamentos, distritos y municipios, con el fin de atender los servicios a cargo de estos y financiar su adecuada prestación. Estos recursos se destinan prioritariamente a la financiación del servicio de salud, la educación (preescolar, primaria, secundaria y media) y los servicios públicos domiciliarios de agua potable y saneamiento básico.</w:t>
      </w:r>
    </w:p>
    <w:p w14:paraId="4C8744CB" w14:textId="77777777" w:rsidR="00006122" w:rsidRPr="0009169D" w:rsidRDefault="00006122" w:rsidP="008D6E13">
      <w:pPr>
        <w:spacing w:after="0"/>
        <w:jc w:val="both"/>
        <w:rPr>
          <w:rFonts w:ascii="Arial Narrow" w:hAnsi="Arial Narrow" w:cs="Arial"/>
          <w:sz w:val="26"/>
          <w:szCs w:val="26"/>
          <w:lang w:val="es-ES"/>
        </w:rPr>
      </w:pPr>
    </w:p>
    <w:p w14:paraId="20330138"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Considerando lo indicado, el artículo 357 de la Carta Política de 1991 establece la forma de calcular los recursos a transferir a las entidades territoriales, disposición que ha sido </w:t>
      </w:r>
      <w:r w:rsidRPr="0009169D">
        <w:rPr>
          <w:rFonts w:ascii="Arial Narrow" w:hAnsi="Arial Narrow" w:cs="Arial"/>
          <w:sz w:val="26"/>
          <w:szCs w:val="26"/>
          <w:lang w:val="es-ES"/>
        </w:rPr>
        <w:lastRenderedPageBreak/>
        <w:t>modificada en tres oportunidades desde su entrada en vigencia, por medio del Acto Legislativo 01 de 1995, el Acto Legislativo 01 de 2002 y, finalmente, el Acto Legislativo 04 de 2007.</w:t>
      </w:r>
    </w:p>
    <w:p w14:paraId="6A31B034" w14:textId="77777777" w:rsidR="00006122" w:rsidRPr="0009169D" w:rsidRDefault="00006122" w:rsidP="008D6E13">
      <w:pPr>
        <w:spacing w:after="0"/>
        <w:jc w:val="both"/>
        <w:rPr>
          <w:rFonts w:ascii="Arial Narrow" w:hAnsi="Arial Narrow" w:cs="Arial"/>
          <w:sz w:val="26"/>
          <w:szCs w:val="26"/>
          <w:lang w:val="es-ES"/>
        </w:rPr>
      </w:pPr>
    </w:p>
    <w:p w14:paraId="48839577" w14:textId="417A7FFB"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Estas situaciones y cambios normativos han producido que los recursos del Sistema General de Participaciones se hayan visto disminuidos, con el paso del tiempo, en relación con el total del Presupuesto General de la Nación, pues las formulas empleadas para calcular su magnitud y su reparto han sido modificadas y han provocado un menoscabo en las finanzas territoriales,</w:t>
      </w:r>
      <w:r w:rsidRPr="0009169D">
        <w:rPr>
          <w:rFonts w:ascii="Arial Narrow" w:hAnsi="Arial Narrow"/>
          <w:sz w:val="26"/>
          <w:szCs w:val="26"/>
        </w:rPr>
        <w:t xml:space="preserve"> </w:t>
      </w:r>
      <w:r w:rsidRPr="0009169D">
        <w:rPr>
          <w:rFonts w:ascii="Arial Narrow" w:hAnsi="Arial Narrow" w:cs="Arial"/>
          <w:sz w:val="26"/>
          <w:szCs w:val="26"/>
          <w:lang w:val="es-ES"/>
        </w:rPr>
        <w:t>ampliamente dependientes de las transferencias del Gobierno Nacional.</w:t>
      </w:r>
    </w:p>
    <w:p w14:paraId="44BA36DF" w14:textId="77777777" w:rsidR="00006122" w:rsidRPr="0009169D" w:rsidRDefault="00006122" w:rsidP="008D6E13">
      <w:pPr>
        <w:spacing w:after="0"/>
        <w:jc w:val="both"/>
        <w:rPr>
          <w:rFonts w:ascii="Arial Narrow" w:hAnsi="Arial Narrow" w:cs="Arial"/>
          <w:sz w:val="26"/>
          <w:szCs w:val="26"/>
          <w:lang w:val="es-ES"/>
        </w:rPr>
      </w:pPr>
    </w:p>
    <w:p w14:paraId="14167E26" w14:textId="7B09C93F"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De esta forma, el presente Proyecto de Acto Legislativo contempla la obligación de garantizar unos montos mínimos y un flujo continuo de los recursos del Sistema General de Participaciones, poniendo un tope mínimo de estos recursos e impidiendo que se reduzca el mismo por causas de la inflación. En este sentido, se propone establecer: (1) un mínimo de treinta y cinco por ciento (35%) de los ingresos corrientes de la Nación para el Sistema General de Participaciones, y (2), adicionalmente, que estos recursos no puedan crecer bajo ninguna circunstancia por debajo del crecimiento de la inflación del año anterior, esto es, de los doce (12) meses anteriores a la aprobación del Presupuesto General de la Nación.</w:t>
      </w:r>
    </w:p>
    <w:p w14:paraId="6A1ADFF0" w14:textId="77777777" w:rsidR="00006122" w:rsidRPr="0009169D" w:rsidRDefault="00006122" w:rsidP="008D6E13">
      <w:pPr>
        <w:spacing w:after="0"/>
        <w:jc w:val="both"/>
        <w:rPr>
          <w:rFonts w:ascii="Arial Narrow" w:hAnsi="Arial Narrow" w:cs="Arial"/>
          <w:sz w:val="26"/>
          <w:szCs w:val="26"/>
          <w:lang w:val="es-ES"/>
        </w:rPr>
      </w:pPr>
    </w:p>
    <w:p w14:paraId="5EF82CA5" w14:textId="77777777"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Lo expuesto cobra sentido teniendo en cuenta </w:t>
      </w:r>
      <w:proofErr w:type="gramStart"/>
      <w:r w:rsidRPr="0009169D">
        <w:rPr>
          <w:rFonts w:ascii="Arial Narrow" w:hAnsi="Arial Narrow" w:cs="Arial"/>
          <w:sz w:val="26"/>
          <w:szCs w:val="26"/>
          <w:lang w:val="es-ES"/>
        </w:rPr>
        <w:t>que</w:t>
      </w:r>
      <w:proofErr w:type="gramEnd"/>
      <w:r w:rsidRPr="0009169D">
        <w:rPr>
          <w:rFonts w:ascii="Arial Narrow" w:hAnsi="Arial Narrow" w:cs="Arial"/>
          <w:sz w:val="26"/>
          <w:szCs w:val="26"/>
          <w:lang w:val="es-ES"/>
        </w:rPr>
        <w:t xml:space="preserve"> en el último Proyecto de Ley de Presupuesto aprobado para la vigencia fiscal del año 2018, se estableció que el Sistema General de Participaciones aumentara de treinta y seis punto cinco billones de pesos ($ 36.5 billones) del año 2017 a treinta y seis punto siete billones de pesos ($ 36.7 billones) para el año 2018. Esto significa un aumento de tal solo el cero punto cincuenta y cuatro por ciento (0.54%), cuando la inflación al terminar el año 2017, al presentar ese proyecto de ley, fue de </w:t>
      </w:r>
      <w:proofErr w:type="gramStart"/>
      <w:r w:rsidRPr="0009169D">
        <w:rPr>
          <w:rFonts w:ascii="Arial Narrow" w:hAnsi="Arial Narrow" w:cs="Arial"/>
          <w:sz w:val="26"/>
          <w:szCs w:val="26"/>
          <w:lang w:val="es-ES"/>
        </w:rPr>
        <w:t>cuatro punto</w:t>
      </w:r>
      <w:proofErr w:type="gramEnd"/>
      <w:r w:rsidRPr="0009169D">
        <w:rPr>
          <w:rFonts w:ascii="Arial Narrow" w:hAnsi="Arial Narrow" w:cs="Arial"/>
          <w:sz w:val="26"/>
          <w:szCs w:val="26"/>
          <w:lang w:val="es-ES"/>
        </w:rPr>
        <w:t xml:space="preserve"> uno por ciento (4.1%), es decir, el Sistema General de Participaciones está perdiendo valor adquisitivo en razón a la inflación.</w:t>
      </w:r>
    </w:p>
    <w:p w14:paraId="0DD61FCD" w14:textId="77777777" w:rsidR="00006122" w:rsidRPr="0009169D" w:rsidRDefault="00006122" w:rsidP="008D6E13">
      <w:pPr>
        <w:spacing w:after="0"/>
        <w:jc w:val="both"/>
        <w:rPr>
          <w:rFonts w:ascii="Arial Narrow" w:hAnsi="Arial Narrow" w:cs="Arial"/>
          <w:sz w:val="26"/>
          <w:szCs w:val="26"/>
          <w:lang w:val="es-ES"/>
        </w:rPr>
      </w:pPr>
    </w:p>
    <w:p w14:paraId="138C9109" w14:textId="7BED75AC" w:rsidR="00912171" w:rsidRPr="0009169D" w:rsidRDefault="00912171" w:rsidP="008D6E13">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De esta forma, no se considera admisible que, en términos reales los recursos del Sistema General de Participaciones estén disminuyendo, en términos absolutos en </w:t>
      </w:r>
      <w:proofErr w:type="gramStart"/>
      <w:r w:rsidRPr="0009169D">
        <w:rPr>
          <w:rFonts w:ascii="Arial Narrow" w:hAnsi="Arial Narrow" w:cs="Arial"/>
          <w:sz w:val="26"/>
          <w:szCs w:val="26"/>
          <w:lang w:val="es-ES"/>
        </w:rPr>
        <w:t>un tres punto</w:t>
      </w:r>
      <w:proofErr w:type="gramEnd"/>
      <w:r w:rsidRPr="0009169D">
        <w:rPr>
          <w:rFonts w:ascii="Arial Narrow" w:hAnsi="Arial Narrow" w:cs="Arial"/>
          <w:sz w:val="26"/>
          <w:szCs w:val="26"/>
          <w:lang w:val="es-ES"/>
        </w:rPr>
        <w:t xml:space="preserve"> cuatro por ciento (3.4%) cuando las necesidades y exigencias de las regiones son cada vez más crecientes. Por otra parte, en términos relativos este comportamiento se expresa también en la pérdida de participación del Sistema General de Participaciones dentro del Presupuesto</w:t>
      </w:r>
      <w:r w:rsidR="00006122" w:rsidRPr="0009169D">
        <w:rPr>
          <w:rFonts w:ascii="Arial Narrow" w:hAnsi="Arial Narrow" w:cs="Arial"/>
          <w:sz w:val="26"/>
          <w:szCs w:val="26"/>
          <w:lang w:val="es-ES"/>
        </w:rPr>
        <w:t xml:space="preserve"> </w:t>
      </w:r>
      <w:r w:rsidRPr="0009169D">
        <w:rPr>
          <w:rFonts w:ascii="Arial Narrow" w:hAnsi="Arial Narrow" w:cs="Arial"/>
          <w:sz w:val="26"/>
          <w:szCs w:val="26"/>
          <w:lang w:val="es-ES"/>
        </w:rPr>
        <w:t xml:space="preserve">General de la Nación. Pérdida que se viene presentando de manera tendencial en los últimos años y que se acentúa aún más en el último año. En efecto, mientras que el 2017 esta participación fue del 30.6%, para 2018 quedó en 26.2%, el valor más </w:t>
      </w:r>
      <w:r w:rsidR="00006122" w:rsidRPr="0009169D">
        <w:rPr>
          <w:rFonts w:ascii="Arial Narrow" w:hAnsi="Arial Narrow" w:cs="Arial"/>
          <w:sz w:val="26"/>
          <w:szCs w:val="26"/>
          <w:lang w:val="es-ES"/>
        </w:rPr>
        <w:t>bajo por lo menos en los último</w:t>
      </w:r>
      <w:r w:rsidRPr="0009169D">
        <w:rPr>
          <w:rFonts w:ascii="Arial Narrow" w:hAnsi="Arial Narrow" w:cs="Arial"/>
          <w:sz w:val="26"/>
          <w:szCs w:val="26"/>
          <w:lang w:val="es-ES"/>
        </w:rPr>
        <w:t xml:space="preserve">17 años como se muestra en la siguiente </w:t>
      </w:r>
      <w:r w:rsidR="00006122" w:rsidRPr="0009169D">
        <w:rPr>
          <w:rFonts w:ascii="Arial Narrow" w:hAnsi="Arial Narrow" w:cs="Arial"/>
          <w:sz w:val="26"/>
          <w:szCs w:val="26"/>
          <w:lang w:val="es-ES"/>
        </w:rPr>
        <w:t>gráfica</w:t>
      </w:r>
      <w:r w:rsidRPr="0009169D">
        <w:rPr>
          <w:rFonts w:ascii="Arial Narrow" w:hAnsi="Arial Narrow" w:cs="Arial"/>
          <w:sz w:val="26"/>
          <w:szCs w:val="26"/>
          <w:lang w:val="es-ES"/>
        </w:rPr>
        <w:t>:</w:t>
      </w:r>
    </w:p>
    <w:p w14:paraId="6D8B3484" w14:textId="77777777" w:rsidR="00C778A8" w:rsidRPr="0009169D" w:rsidRDefault="00C778A8" w:rsidP="008D6E13">
      <w:pPr>
        <w:spacing w:after="0"/>
        <w:jc w:val="both"/>
        <w:rPr>
          <w:rFonts w:ascii="Arial Narrow" w:hAnsi="Arial Narrow" w:cs="Arial"/>
          <w:sz w:val="26"/>
          <w:szCs w:val="26"/>
          <w:lang w:val="es-ES"/>
        </w:rPr>
      </w:pPr>
    </w:p>
    <w:p w14:paraId="34FA8788" w14:textId="5FA98D28" w:rsidR="00912171" w:rsidRPr="0009169D" w:rsidRDefault="00912171" w:rsidP="00912171">
      <w:pPr>
        <w:pStyle w:val="Prrafodelista"/>
        <w:spacing w:after="0"/>
        <w:jc w:val="both"/>
        <w:rPr>
          <w:rFonts w:ascii="Arial Narrow" w:hAnsi="Arial Narrow" w:cs="Arial"/>
          <w:sz w:val="26"/>
          <w:szCs w:val="26"/>
          <w:lang w:val="es-ES"/>
        </w:rPr>
      </w:pPr>
      <w:r w:rsidRPr="0009169D">
        <w:rPr>
          <w:rFonts w:ascii="Arial Narrow" w:hAnsi="Arial Narrow" w:cs="Arial"/>
          <w:noProof/>
          <w:sz w:val="26"/>
          <w:szCs w:val="26"/>
          <w:lang w:eastAsia="es-CO"/>
        </w:rPr>
        <w:lastRenderedPageBreak/>
        <w:drawing>
          <wp:inline distT="0" distB="0" distL="0" distR="0" wp14:anchorId="61F433A0" wp14:editId="3A9D27B6">
            <wp:extent cx="5612130" cy="368247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3682473"/>
                    </a:xfrm>
                    <a:prstGeom prst="rect">
                      <a:avLst/>
                    </a:prstGeom>
                    <a:noFill/>
                    <a:ln>
                      <a:noFill/>
                    </a:ln>
                  </pic:spPr>
                </pic:pic>
              </a:graphicData>
            </a:graphic>
          </wp:inline>
        </w:drawing>
      </w:r>
    </w:p>
    <w:p w14:paraId="3A093DEB" w14:textId="77777777" w:rsidR="00912171" w:rsidRPr="0009169D" w:rsidRDefault="00912171" w:rsidP="00912171">
      <w:pPr>
        <w:pStyle w:val="Prrafodelista"/>
        <w:spacing w:after="0"/>
        <w:jc w:val="both"/>
        <w:rPr>
          <w:rFonts w:ascii="Arial Narrow" w:hAnsi="Arial Narrow" w:cs="Arial"/>
          <w:sz w:val="26"/>
          <w:szCs w:val="26"/>
          <w:lang w:val="es-ES"/>
        </w:rPr>
      </w:pPr>
    </w:p>
    <w:p w14:paraId="1F6893AA" w14:textId="345D1257" w:rsidR="00912171" w:rsidRPr="0009169D" w:rsidRDefault="00912171" w:rsidP="00912171">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Con base en la </w:t>
      </w:r>
      <w:r w:rsidR="0044683A" w:rsidRPr="0009169D">
        <w:rPr>
          <w:rFonts w:ascii="Arial Narrow" w:hAnsi="Arial Narrow" w:cs="Arial"/>
          <w:sz w:val="26"/>
          <w:szCs w:val="26"/>
          <w:lang w:val="es-ES"/>
        </w:rPr>
        <w:t>gráfica</w:t>
      </w:r>
      <w:r w:rsidRPr="0009169D">
        <w:rPr>
          <w:rFonts w:ascii="Arial Narrow" w:hAnsi="Arial Narrow" w:cs="Arial"/>
          <w:sz w:val="26"/>
          <w:szCs w:val="26"/>
          <w:lang w:val="es-ES"/>
        </w:rPr>
        <w:t xml:space="preserve"> anterior, puede observarse como dotar al Sistema General de Participaciones con unos recursos mínimos del 35% de los ingresos corrientes de la nación, es una iniciativa valida, teniendo en cuenta que en los años 2002 a 2006 el monto destinado a este asunto fue más de esta cifra, siendo incluso del 40,5% para el año 2003.</w:t>
      </w:r>
    </w:p>
    <w:p w14:paraId="10195A71" w14:textId="77777777" w:rsidR="00006122" w:rsidRPr="0009169D" w:rsidRDefault="00006122" w:rsidP="00912171">
      <w:pPr>
        <w:pStyle w:val="Prrafodelista"/>
        <w:spacing w:after="0"/>
        <w:jc w:val="both"/>
        <w:rPr>
          <w:rFonts w:ascii="Arial Narrow" w:hAnsi="Arial Narrow" w:cs="Arial"/>
          <w:sz w:val="26"/>
          <w:szCs w:val="26"/>
          <w:lang w:val="es-ES"/>
        </w:rPr>
      </w:pPr>
    </w:p>
    <w:p w14:paraId="0EE0B184" w14:textId="6267600D" w:rsidR="00912171" w:rsidRPr="0009169D" w:rsidRDefault="00912171" w:rsidP="00912171">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Considerando esto, </w:t>
      </w:r>
      <w:r w:rsidR="00006122" w:rsidRPr="0009169D">
        <w:rPr>
          <w:rFonts w:ascii="Arial Narrow" w:hAnsi="Arial Narrow" w:cs="Arial"/>
          <w:sz w:val="26"/>
          <w:szCs w:val="26"/>
          <w:lang w:val="es-ES"/>
        </w:rPr>
        <w:t>tomando en cuenta datos del DNP</w:t>
      </w:r>
      <w:r w:rsidR="00006122" w:rsidRPr="0009169D">
        <w:rPr>
          <w:rStyle w:val="Refdenotaalpie"/>
          <w:rFonts w:ascii="Arial Narrow" w:hAnsi="Arial Narrow" w:cs="Arial"/>
          <w:sz w:val="26"/>
          <w:szCs w:val="26"/>
          <w:lang w:val="es-ES"/>
        </w:rPr>
        <w:footnoteReference w:id="3"/>
      </w:r>
      <w:r w:rsidRPr="0009169D">
        <w:rPr>
          <w:rFonts w:ascii="Arial Narrow" w:hAnsi="Arial Narrow" w:cs="Arial"/>
          <w:sz w:val="26"/>
          <w:szCs w:val="26"/>
          <w:lang w:val="es-ES"/>
        </w:rPr>
        <w:t>, para 2018 los recursos del SGP que se distribuyen entre los departamentos y sus respectivos municipios son los que se muestran en la Tabla 1, posteriormente se evidenciará como quedarían estos valores con la modificación constitucional propuesta.</w:t>
      </w:r>
    </w:p>
    <w:p w14:paraId="0968AF4A" w14:textId="77777777" w:rsidR="00006122" w:rsidRPr="0009169D" w:rsidRDefault="00006122" w:rsidP="008D6E13">
      <w:pPr>
        <w:autoSpaceDE w:val="0"/>
        <w:autoSpaceDN w:val="0"/>
        <w:adjustRightInd w:val="0"/>
        <w:spacing w:after="0" w:line="240" w:lineRule="auto"/>
        <w:jc w:val="center"/>
        <w:rPr>
          <w:rFonts w:ascii="Arial Narrow" w:hAnsi="Arial Narrow" w:cs="Times New Roman"/>
          <w:b/>
          <w:bCs/>
          <w:color w:val="000000"/>
          <w:sz w:val="26"/>
          <w:szCs w:val="26"/>
        </w:rPr>
      </w:pPr>
    </w:p>
    <w:p w14:paraId="7D14200E" w14:textId="4FBADB42" w:rsidR="0044683A" w:rsidRPr="0009169D" w:rsidRDefault="0044683A" w:rsidP="008D6E13">
      <w:pPr>
        <w:autoSpaceDE w:val="0"/>
        <w:autoSpaceDN w:val="0"/>
        <w:adjustRightInd w:val="0"/>
        <w:spacing w:after="0" w:line="240" w:lineRule="auto"/>
        <w:jc w:val="center"/>
        <w:rPr>
          <w:rFonts w:ascii="Arial Narrow" w:hAnsi="Arial Narrow" w:cs="Times New Roman"/>
          <w:color w:val="000000"/>
          <w:sz w:val="26"/>
          <w:szCs w:val="26"/>
        </w:rPr>
      </w:pPr>
      <w:r w:rsidRPr="0009169D">
        <w:rPr>
          <w:rFonts w:ascii="Arial Narrow" w:hAnsi="Arial Narrow" w:cs="Times New Roman"/>
          <w:b/>
          <w:bCs/>
          <w:color w:val="000000"/>
          <w:sz w:val="26"/>
          <w:szCs w:val="26"/>
        </w:rPr>
        <w:t>Tabla 2.</w:t>
      </w:r>
    </w:p>
    <w:p w14:paraId="575F0554" w14:textId="081EC608" w:rsidR="0044683A" w:rsidRPr="0009169D" w:rsidRDefault="0044683A" w:rsidP="008D6E13">
      <w:pPr>
        <w:pStyle w:val="Prrafodelista"/>
        <w:spacing w:after="0"/>
        <w:jc w:val="center"/>
        <w:rPr>
          <w:rFonts w:ascii="Arial Narrow" w:hAnsi="Arial Narrow" w:cs="Arial"/>
          <w:sz w:val="26"/>
          <w:szCs w:val="26"/>
          <w:lang w:val="es-ES"/>
        </w:rPr>
      </w:pPr>
      <w:r w:rsidRPr="0009169D">
        <w:rPr>
          <w:rFonts w:ascii="Arial Narrow" w:hAnsi="Arial Narrow" w:cs="Times New Roman"/>
          <w:b/>
          <w:bCs/>
          <w:color w:val="000000"/>
          <w:sz w:val="26"/>
          <w:szCs w:val="26"/>
        </w:rPr>
        <w:t>Distribución del SGP entre departamentos y municipios aplicando un crecimiento igual a la inflación</w:t>
      </w:r>
    </w:p>
    <w:p w14:paraId="2A07F12C" w14:textId="407E9037" w:rsidR="00912171" w:rsidRPr="0009169D" w:rsidRDefault="0044683A" w:rsidP="00912171">
      <w:pPr>
        <w:pStyle w:val="Prrafodelista"/>
        <w:spacing w:after="0"/>
        <w:jc w:val="both"/>
        <w:rPr>
          <w:rFonts w:ascii="Arial Narrow" w:hAnsi="Arial Narrow" w:cs="Arial"/>
          <w:sz w:val="26"/>
          <w:szCs w:val="26"/>
          <w:lang w:val="es-ES"/>
        </w:rPr>
      </w:pPr>
      <w:r w:rsidRPr="0009169D">
        <w:rPr>
          <w:rFonts w:ascii="Arial Narrow" w:hAnsi="Arial Narrow" w:cs="Arial"/>
          <w:noProof/>
          <w:sz w:val="26"/>
          <w:szCs w:val="26"/>
          <w:lang w:eastAsia="es-CO"/>
        </w:rPr>
        <w:lastRenderedPageBreak/>
        <w:drawing>
          <wp:inline distT="0" distB="0" distL="0" distR="0" wp14:anchorId="5220CB8F" wp14:editId="7E132BA7">
            <wp:extent cx="4600575" cy="5876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00575" cy="5876925"/>
                    </a:xfrm>
                    <a:prstGeom prst="rect">
                      <a:avLst/>
                    </a:prstGeom>
                    <a:noFill/>
                    <a:ln>
                      <a:noFill/>
                    </a:ln>
                  </pic:spPr>
                </pic:pic>
              </a:graphicData>
            </a:graphic>
          </wp:inline>
        </w:drawing>
      </w:r>
    </w:p>
    <w:p w14:paraId="526F7335" w14:textId="197AE33C" w:rsidR="0044683A" w:rsidRPr="0009169D" w:rsidRDefault="0044683A" w:rsidP="00912171">
      <w:pPr>
        <w:pStyle w:val="Prrafodelista"/>
        <w:spacing w:after="0"/>
        <w:jc w:val="both"/>
        <w:rPr>
          <w:rFonts w:ascii="Arial Narrow" w:hAnsi="Arial Narrow"/>
          <w:sz w:val="26"/>
          <w:szCs w:val="26"/>
        </w:rPr>
      </w:pPr>
      <w:r w:rsidRPr="0009169D">
        <w:rPr>
          <w:rFonts w:ascii="Arial Narrow" w:hAnsi="Arial Narrow"/>
          <w:sz w:val="26"/>
          <w:szCs w:val="26"/>
        </w:rPr>
        <w:t>Fuente: DNP. Documentos de Distribución de los Recursos del SGP</w:t>
      </w:r>
    </w:p>
    <w:p w14:paraId="1A6C2BF2" w14:textId="77777777" w:rsidR="0044683A" w:rsidRPr="0009169D" w:rsidRDefault="0044683A" w:rsidP="00912171">
      <w:pPr>
        <w:pStyle w:val="Prrafodelista"/>
        <w:spacing w:after="0"/>
        <w:jc w:val="both"/>
        <w:rPr>
          <w:rFonts w:ascii="Arial Narrow" w:hAnsi="Arial Narrow"/>
          <w:sz w:val="26"/>
          <w:szCs w:val="26"/>
        </w:rPr>
      </w:pPr>
    </w:p>
    <w:p w14:paraId="42DEB0C4" w14:textId="39CFB67D" w:rsidR="0044683A" w:rsidRPr="0009169D" w:rsidRDefault="0044683A" w:rsidP="00912171">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Ahora bien, si se hubiese aplicado la propuesta de que el Sistema General de Participaciones “será mínimo el treinta y cinco por ciento (35%) de los ingresos corrientes de la Nación”, para 2018 los ingresos por este concepto de los entes territoriales hubieran sido como se muestra en la Tabla 3, con un incremento de11</w:t>
      </w:r>
      <w:r w:rsidR="00006122" w:rsidRPr="0009169D">
        <w:rPr>
          <w:rFonts w:ascii="Arial Narrow" w:hAnsi="Arial Narrow" w:cs="Arial"/>
          <w:sz w:val="26"/>
          <w:szCs w:val="26"/>
          <w:lang w:val="es-ES"/>
        </w:rPr>
        <w:t>, 8</w:t>
      </w:r>
      <w:r w:rsidRPr="0009169D">
        <w:rPr>
          <w:rFonts w:ascii="Arial Narrow" w:hAnsi="Arial Narrow" w:cs="Arial"/>
          <w:sz w:val="26"/>
          <w:szCs w:val="26"/>
          <w:lang w:val="es-ES"/>
        </w:rPr>
        <w:t xml:space="preserve"> billones sobre la situación actual.</w:t>
      </w:r>
    </w:p>
    <w:p w14:paraId="15E54F65" w14:textId="77777777" w:rsidR="0044683A" w:rsidRPr="0009169D" w:rsidRDefault="0044683A" w:rsidP="00912171">
      <w:pPr>
        <w:pStyle w:val="Prrafodelista"/>
        <w:spacing w:after="0"/>
        <w:jc w:val="both"/>
        <w:rPr>
          <w:rFonts w:ascii="Arial Narrow" w:hAnsi="Arial Narrow" w:cs="Arial"/>
          <w:sz w:val="26"/>
          <w:szCs w:val="26"/>
          <w:lang w:val="es-ES"/>
        </w:rPr>
      </w:pPr>
    </w:p>
    <w:p w14:paraId="03233443" w14:textId="14C9467B" w:rsidR="0044683A" w:rsidRPr="0009169D" w:rsidRDefault="0044683A" w:rsidP="008D6E13">
      <w:pPr>
        <w:autoSpaceDE w:val="0"/>
        <w:autoSpaceDN w:val="0"/>
        <w:adjustRightInd w:val="0"/>
        <w:spacing w:after="0" w:line="240" w:lineRule="auto"/>
        <w:jc w:val="center"/>
        <w:rPr>
          <w:rFonts w:ascii="Arial Narrow" w:hAnsi="Arial Narrow" w:cs="Times New Roman"/>
          <w:color w:val="000000"/>
          <w:sz w:val="26"/>
          <w:szCs w:val="26"/>
        </w:rPr>
      </w:pPr>
      <w:r w:rsidRPr="0009169D">
        <w:rPr>
          <w:rFonts w:ascii="Arial Narrow" w:hAnsi="Arial Narrow" w:cs="Times New Roman"/>
          <w:b/>
          <w:bCs/>
          <w:color w:val="000000"/>
          <w:sz w:val="26"/>
          <w:szCs w:val="26"/>
        </w:rPr>
        <w:t>Tabla 3.</w:t>
      </w:r>
    </w:p>
    <w:p w14:paraId="19238918" w14:textId="7898B0F3" w:rsidR="0044683A" w:rsidRPr="0009169D" w:rsidRDefault="0044683A" w:rsidP="008D6E13">
      <w:pPr>
        <w:pStyle w:val="Prrafodelista"/>
        <w:spacing w:after="0"/>
        <w:jc w:val="center"/>
        <w:rPr>
          <w:rFonts w:ascii="Arial Narrow" w:hAnsi="Arial Narrow" w:cs="Times New Roman"/>
          <w:b/>
          <w:bCs/>
          <w:color w:val="000000"/>
          <w:sz w:val="26"/>
          <w:szCs w:val="26"/>
        </w:rPr>
      </w:pPr>
      <w:r w:rsidRPr="0009169D">
        <w:rPr>
          <w:rFonts w:ascii="Arial Narrow" w:hAnsi="Arial Narrow" w:cs="Times New Roman"/>
          <w:b/>
          <w:bCs/>
          <w:color w:val="000000"/>
          <w:sz w:val="26"/>
          <w:szCs w:val="26"/>
        </w:rPr>
        <w:lastRenderedPageBreak/>
        <w:t>Distribución del SGP entre departamentos y municipios aplicando la propuesta de que sea mínimo el 35 % de los ingresos corrientes de la Nación</w:t>
      </w:r>
    </w:p>
    <w:p w14:paraId="08A18BF8" w14:textId="16DADE76" w:rsidR="0044683A" w:rsidRPr="0009169D" w:rsidRDefault="0044683A" w:rsidP="008D6E13">
      <w:pPr>
        <w:pStyle w:val="Prrafodelista"/>
        <w:spacing w:after="0"/>
        <w:jc w:val="center"/>
        <w:rPr>
          <w:rFonts w:ascii="Arial Narrow" w:hAnsi="Arial Narrow" w:cs="Arial"/>
          <w:sz w:val="26"/>
          <w:szCs w:val="26"/>
          <w:lang w:val="es-ES"/>
        </w:rPr>
      </w:pPr>
      <w:r w:rsidRPr="0009169D">
        <w:rPr>
          <w:rFonts w:ascii="Arial Narrow" w:hAnsi="Arial Narrow" w:cs="Arial"/>
          <w:noProof/>
          <w:sz w:val="26"/>
          <w:szCs w:val="26"/>
          <w:lang w:eastAsia="es-CO"/>
        </w:rPr>
        <w:drawing>
          <wp:inline distT="0" distB="0" distL="0" distR="0" wp14:anchorId="2BAC6282" wp14:editId="6C085612">
            <wp:extent cx="4905375" cy="5829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05375" cy="5829300"/>
                    </a:xfrm>
                    <a:prstGeom prst="rect">
                      <a:avLst/>
                    </a:prstGeom>
                    <a:noFill/>
                    <a:ln>
                      <a:noFill/>
                    </a:ln>
                  </pic:spPr>
                </pic:pic>
              </a:graphicData>
            </a:graphic>
          </wp:inline>
        </w:drawing>
      </w:r>
    </w:p>
    <w:p w14:paraId="65951A53" w14:textId="5A0C0BF4" w:rsidR="0044683A" w:rsidRPr="0009169D" w:rsidRDefault="0044683A" w:rsidP="008D6E13">
      <w:pPr>
        <w:pStyle w:val="Prrafodelista"/>
        <w:spacing w:after="0"/>
        <w:jc w:val="center"/>
        <w:rPr>
          <w:rFonts w:ascii="Arial Narrow" w:hAnsi="Arial Narrow" w:cs="Arial"/>
          <w:sz w:val="26"/>
          <w:szCs w:val="26"/>
          <w:lang w:val="es-ES"/>
        </w:rPr>
      </w:pPr>
      <w:r w:rsidRPr="0009169D">
        <w:rPr>
          <w:rFonts w:ascii="Arial Narrow" w:hAnsi="Arial Narrow" w:cs="Arial"/>
          <w:sz w:val="26"/>
          <w:szCs w:val="26"/>
          <w:lang w:val="es-ES"/>
        </w:rPr>
        <w:t>Fuente: DNP. Documentos de Distribución de los Recursos del SGP</w:t>
      </w:r>
    </w:p>
    <w:p w14:paraId="1B337DB6" w14:textId="77777777" w:rsidR="0044683A" w:rsidRPr="0009169D" w:rsidRDefault="0044683A" w:rsidP="008D6E13">
      <w:pPr>
        <w:pStyle w:val="Prrafodelista"/>
        <w:spacing w:after="0"/>
        <w:jc w:val="center"/>
        <w:rPr>
          <w:rFonts w:ascii="Arial Narrow" w:hAnsi="Arial Narrow" w:cs="Arial"/>
          <w:sz w:val="26"/>
          <w:szCs w:val="26"/>
          <w:lang w:val="es-ES"/>
        </w:rPr>
      </w:pPr>
    </w:p>
    <w:p w14:paraId="216A8271" w14:textId="5E8454D8" w:rsidR="0044683A" w:rsidRPr="0009169D" w:rsidRDefault="0044683A">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Teniendo en cuenta lo anterior, el Proyecto de Acto Legislativo busca corregir esta situación imponiendo un tope mínimo de recursos y su vez un aumento mínimo del Sistema General de Participaciones, modificando el artículo 357 de la Constitución Política.</w:t>
      </w:r>
    </w:p>
    <w:p w14:paraId="106A9A7A" w14:textId="77777777" w:rsidR="00C778A8" w:rsidRPr="0009169D" w:rsidRDefault="00C778A8">
      <w:pPr>
        <w:pStyle w:val="Prrafodelista"/>
        <w:spacing w:after="0"/>
        <w:jc w:val="both"/>
        <w:rPr>
          <w:rFonts w:ascii="Arial Narrow" w:hAnsi="Arial Narrow" w:cs="Arial"/>
          <w:sz w:val="26"/>
          <w:szCs w:val="26"/>
          <w:lang w:val="es-ES"/>
        </w:rPr>
      </w:pPr>
    </w:p>
    <w:p w14:paraId="77C931EF" w14:textId="77777777" w:rsidR="0044683A" w:rsidRPr="0009169D" w:rsidRDefault="0044683A" w:rsidP="0044683A">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lastRenderedPageBreak/>
        <w:t>Como indica el artículo 356 de la Constitución Política, “No se podrá descentralizar competencias sin la previa asignación de los recursos fiscales suficientes para atenderlas”, y es precisamente lo que está ocurriendo actualmente, pues se han descentralizado competencias y asignado funciones a las entidades territoriales, a las cuales posteriormente se les ha restado recursos fiscales para poder atenderlas, es decir, las entidades territoriales deben cumplir las mismas y más funciones atribuidas con un monto de dinero menor que el asignado en periodos anteriores.</w:t>
      </w:r>
    </w:p>
    <w:p w14:paraId="64B4EACC" w14:textId="77777777" w:rsidR="00C778A8" w:rsidRPr="0009169D" w:rsidRDefault="00C778A8" w:rsidP="0044683A">
      <w:pPr>
        <w:pStyle w:val="Prrafodelista"/>
        <w:spacing w:after="0"/>
        <w:jc w:val="both"/>
        <w:rPr>
          <w:rFonts w:ascii="Arial Narrow" w:hAnsi="Arial Narrow" w:cs="Arial"/>
          <w:sz w:val="26"/>
          <w:szCs w:val="26"/>
          <w:lang w:val="es-ES"/>
        </w:rPr>
      </w:pPr>
    </w:p>
    <w:p w14:paraId="41C137F0" w14:textId="75E23C48" w:rsidR="0044683A" w:rsidRPr="0009169D" w:rsidRDefault="0044683A" w:rsidP="0044683A">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Por otro lado, a raíz del Proceso de Paz las obligaciones de las entidades territoriales han aumentado sin la previa dotación de los recursos necesarios para afrontar las nuevas necesidades surgentes. Estos hechos conllevan a un mayor empobrecimiento de las regiones, especialmente de aquellas que tienen mayores responsabilidades en el Proceso de Paz, y una menor financiación para cumplir sus fines, viendo deterioradas gravemente la prestación de los servicios fundamentales como la educación, la salud, y saneamiento básico, ent</w:t>
      </w:r>
      <w:r w:rsidR="00F8012C" w:rsidRPr="0009169D">
        <w:rPr>
          <w:rFonts w:ascii="Arial Narrow" w:hAnsi="Arial Narrow" w:cs="Arial"/>
          <w:sz w:val="26"/>
          <w:szCs w:val="26"/>
          <w:lang w:val="es-ES"/>
        </w:rPr>
        <w:t>re otros</w:t>
      </w:r>
      <w:r w:rsidR="00F8012C" w:rsidRPr="0009169D">
        <w:rPr>
          <w:rStyle w:val="Refdenotaalpie"/>
          <w:rFonts w:ascii="Arial Narrow" w:hAnsi="Arial Narrow" w:cs="Arial"/>
          <w:sz w:val="26"/>
          <w:szCs w:val="26"/>
          <w:lang w:val="es-ES"/>
        </w:rPr>
        <w:footnoteReference w:id="4"/>
      </w:r>
      <w:r w:rsidR="00F8012C" w:rsidRPr="0009169D">
        <w:rPr>
          <w:rFonts w:ascii="Arial Narrow" w:hAnsi="Arial Narrow" w:cs="Arial"/>
          <w:sz w:val="26"/>
          <w:szCs w:val="26"/>
          <w:lang w:val="es-ES"/>
        </w:rPr>
        <w:t>.</w:t>
      </w:r>
    </w:p>
    <w:p w14:paraId="0BA081F5" w14:textId="77777777" w:rsidR="00C778A8" w:rsidRPr="0009169D" w:rsidRDefault="00C778A8" w:rsidP="0044683A">
      <w:pPr>
        <w:pStyle w:val="Prrafodelista"/>
        <w:spacing w:after="0"/>
        <w:jc w:val="both"/>
        <w:rPr>
          <w:rFonts w:ascii="Arial Narrow" w:hAnsi="Arial Narrow" w:cs="Arial"/>
          <w:sz w:val="26"/>
          <w:szCs w:val="26"/>
          <w:lang w:val="es-ES"/>
        </w:rPr>
      </w:pPr>
    </w:p>
    <w:p w14:paraId="2C8BB7A6" w14:textId="77777777" w:rsidR="0044683A" w:rsidRPr="0009169D" w:rsidRDefault="0044683A" w:rsidP="0044683A">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El “Acuerdo para la Terminación del Conflicto y la Construcción de una Paz Estable y Duradera”, incluye dentro del punto 6.1.2 reformas normativas necesarias dentro de las entidades territoriales sub-nacionales para garantizar su implementación. Estas reformas normativas suponen la delegación parcial de la función de implementar el acuerdo entre el Gobierno Nacional y las FARC-EP, sumado también al compromiso de contribuir con recursos del Sistema General de Participaciones para financiar su implementación.</w:t>
      </w:r>
    </w:p>
    <w:p w14:paraId="27A6526C" w14:textId="77777777" w:rsidR="00C778A8" w:rsidRPr="0009169D" w:rsidRDefault="00C778A8" w:rsidP="0044683A">
      <w:pPr>
        <w:pStyle w:val="Prrafodelista"/>
        <w:spacing w:after="0"/>
        <w:jc w:val="both"/>
        <w:rPr>
          <w:rFonts w:ascii="Arial Narrow" w:hAnsi="Arial Narrow" w:cs="Arial"/>
          <w:sz w:val="26"/>
          <w:szCs w:val="26"/>
          <w:lang w:val="es-ES"/>
        </w:rPr>
      </w:pPr>
    </w:p>
    <w:p w14:paraId="07111D65" w14:textId="77777777" w:rsidR="0044683A" w:rsidRPr="0009169D" w:rsidRDefault="0044683A" w:rsidP="0044683A">
      <w:pPr>
        <w:pStyle w:val="Prrafodelista"/>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Por consiguiente, y recalcando que el Gobierno Nacional no ha enfrentado este problema, es necesario recordar lo que el artículo 356 de la Constitución Nacional afirma, y que solo se pueden desconcentrar funciones con el respectivo respaldo presupuestal. En consecuencia, no se considera conveniente reducir en lo absoluto las transferencias hacia los departamentos, municipios y distritos provenientes del Sistema General de Participación, más aún, cuando se presenta un contexto de ampliación de las misiones y funciones de las entidades territoriales, ante la necesidad </w:t>
      </w:r>
      <w:r w:rsidRPr="0009169D">
        <w:rPr>
          <w:rFonts w:ascii="Arial Narrow" w:hAnsi="Arial Narrow" w:cs="Arial"/>
          <w:sz w:val="26"/>
          <w:szCs w:val="26"/>
          <w:lang w:val="es-ES"/>
        </w:rPr>
        <w:lastRenderedPageBreak/>
        <w:t>imperiosa de realizar una transición exitosa hacia el posconflicto, así, debe propenderse por el aumento de sus recursos y no su limitación paulatina.</w:t>
      </w:r>
    </w:p>
    <w:p w14:paraId="4E7A5668" w14:textId="77777777" w:rsidR="0044683A" w:rsidRPr="0009169D" w:rsidRDefault="0044683A" w:rsidP="00912171">
      <w:pPr>
        <w:pStyle w:val="Prrafodelista"/>
        <w:spacing w:after="0"/>
        <w:jc w:val="both"/>
        <w:rPr>
          <w:rFonts w:ascii="Arial Narrow" w:hAnsi="Arial Narrow" w:cs="Arial"/>
          <w:sz w:val="26"/>
          <w:szCs w:val="26"/>
          <w:lang w:val="es-ES"/>
        </w:rPr>
      </w:pPr>
    </w:p>
    <w:p w14:paraId="5B7D5E76" w14:textId="77777777" w:rsidR="0044683A" w:rsidRPr="0009169D" w:rsidRDefault="0044683A" w:rsidP="00912171">
      <w:pPr>
        <w:pStyle w:val="Prrafodelista"/>
        <w:spacing w:after="0"/>
        <w:jc w:val="both"/>
        <w:rPr>
          <w:rFonts w:ascii="Arial Narrow" w:hAnsi="Arial Narrow" w:cs="Arial"/>
          <w:sz w:val="26"/>
          <w:szCs w:val="26"/>
          <w:lang w:val="es-ES"/>
        </w:rPr>
      </w:pPr>
    </w:p>
    <w:p w14:paraId="0959BC70" w14:textId="5602CB13" w:rsidR="00912171" w:rsidRPr="0009169D" w:rsidRDefault="00912171" w:rsidP="00A46DB9">
      <w:pPr>
        <w:pStyle w:val="Prrafodelista"/>
        <w:numPr>
          <w:ilvl w:val="0"/>
          <w:numId w:val="25"/>
        </w:numPr>
        <w:spacing w:after="0"/>
        <w:jc w:val="both"/>
        <w:rPr>
          <w:rFonts w:ascii="Arial Narrow" w:hAnsi="Arial Narrow" w:cs="Arial"/>
          <w:b/>
          <w:sz w:val="26"/>
          <w:szCs w:val="26"/>
          <w:lang w:val="es-ES"/>
        </w:rPr>
      </w:pPr>
      <w:r w:rsidRPr="0009169D">
        <w:rPr>
          <w:rFonts w:ascii="Arial Narrow" w:hAnsi="Arial Narrow" w:cs="Arial"/>
          <w:b/>
          <w:sz w:val="26"/>
          <w:szCs w:val="26"/>
          <w:lang w:val="es-ES"/>
        </w:rPr>
        <w:t>Consideraciones de los ponentes</w:t>
      </w:r>
    </w:p>
    <w:p w14:paraId="3AA71436" w14:textId="77777777" w:rsidR="0039387E" w:rsidRPr="0009169D" w:rsidRDefault="0039387E" w:rsidP="008D6E13">
      <w:pPr>
        <w:pStyle w:val="Prrafodelista"/>
        <w:spacing w:after="0"/>
        <w:jc w:val="both"/>
        <w:rPr>
          <w:rFonts w:ascii="Arial Narrow" w:hAnsi="Arial Narrow" w:cs="Arial"/>
          <w:b/>
          <w:sz w:val="26"/>
          <w:szCs w:val="26"/>
          <w:lang w:val="es-ES"/>
        </w:rPr>
      </w:pPr>
    </w:p>
    <w:p w14:paraId="6A63B7B0" w14:textId="77777777" w:rsidR="003D78E6" w:rsidRPr="0009169D" w:rsidRDefault="003D78E6" w:rsidP="00A46DB9">
      <w:pPr>
        <w:spacing w:after="0"/>
        <w:jc w:val="both"/>
        <w:rPr>
          <w:rFonts w:ascii="Arial Narrow" w:hAnsi="Arial Narrow" w:cs="Arial"/>
          <w:b/>
          <w:sz w:val="26"/>
          <w:szCs w:val="26"/>
          <w:lang w:val="es-ES"/>
        </w:rPr>
      </w:pPr>
    </w:p>
    <w:p w14:paraId="0E8AD706" w14:textId="79C97469" w:rsidR="00F45C09" w:rsidRPr="0009169D" w:rsidRDefault="00F45C09"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El proyecto de acto legislativo, aquí estudiado, consta de dos artículos incluida la vigencia</w:t>
      </w:r>
      <w:r w:rsidR="00B04C64" w:rsidRPr="0009169D">
        <w:rPr>
          <w:rFonts w:ascii="Arial Narrow" w:hAnsi="Arial Narrow" w:cs="Arial"/>
          <w:sz w:val="26"/>
          <w:szCs w:val="26"/>
          <w:lang w:val="es-ES"/>
        </w:rPr>
        <w:t>;</w:t>
      </w:r>
      <w:r w:rsidRPr="0009169D">
        <w:rPr>
          <w:rFonts w:ascii="Arial Narrow" w:hAnsi="Arial Narrow" w:cs="Arial"/>
          <w:sz w:val="26"/>
          <w:szCs w:val="26"/>
          <w:lang w:val="es-ES"/>
        </w:rPr>
        <w:t xml:space="preserve"> el primero, </w:t>
      </w:r>
      <w:r w:rsidR="00B04C64" w:rsidRPr="0009169D">
        <w:rPr>
          <w:rFonts w:ascii="Arial Narrow" w:hAnsi="Arial Narrow" w:cs="Arial"/>
          <w:sz w:val="26"/>
          <w:szCs w:val="26"/>
          <w:lang w:val="es-ES"/>
        </w:rPr>
        <w:t xml:space="preserve">busca que se </w:t>
      </w:r>
      <w:r w:rsidRPr="0009169D">
        <w:rPr>
          <w:rFonts w:ascii="Arial Narrow" w:hAnsi="Arial Narrow" w:cs="Arial"/>
          <w:sz w:val="26"/>
          <w:szCs w:val="26"/>
          <w:lang w:val="es-ES"/>
        </w:rPr>
        <w:t>incluya en el inciso primero del artículo 357 de la Con</w:t>
      </w:r>
      <w:r w:rsidR="00B04C64" w:rsidRPr="0009169D">
        <w:rPr>
          <w:rFonts w:ascii="Arial Narrow" w:hAnsi="Arial Narrow" w:cs="Arial"/>
          <w:sz w:val="26"/>
          <w:szCs w:val="26"/>
          <w:lang w:val="es-ES"/>
        </w:rPr>
        <w:t>stitución Política de Colombia</w:t>
      </w:r>
      <w:r w:rsidRPr="0009169D">
        <w:rPr>
          <w:rFonts w:ascii="Arial Narrow" w:hAnsi="Arial Narrow" w:cs="Arial"/>
          <w:sz w:val="26"/>
          <w:szCs w:val="26"/>
          <w:lang w:val="es-ES"/>
        </w:rPr>
        <w:t xml:space="preserve"> un porcentaje mínimo </w:t>
      </w:r>
      <w:r w:rsidR="00B04C64" w:rsidRPr="0009169D">
        <w:rPr>
          <w:rFonts w:ascii="Arial Narrow" w:hAnsi="Arial Narrow" w:cs="Arial"/>
          <w:sz w:val="26"/>
          <w:szCs w:val="26"/>
          <w:lang w:val="es-ES"/>
        </w:rPr>
        <w:t>de las transferencias de la nación a los territorios por concepto de SGP,</w:t>
      </w:r>
      <w:r w:rsidR="00B04C64" w:rsidRPr="0009169D">
        <w:rPr>
          <w:rFonts w:ascii="Arial Narrow" w:hAnsi="Arial Narrow"/>
          <w:sz w:val="26"/>
          <w:szCs w:val="26"/>
        </w:rPr>
        <w:t xml:space="preserve"> </w:t>
      </w:r>
      <w:r w:rsidR="00B04C64" w:rsidRPr="0009169D">
        <w:rPr>
          <w:rFonts w:ascii="Arial Narrow" w:hAnsi="Arial Narrow" w:cs="Arial"/>
          <w:i/>
          <w:sz w:val="26"/>
          <w:szCs w:val="26"/>
          <w:lang w:val="es-ES"/>
        </w:rPr>
        <w:t>El Sistema General de Participaciones de los Departamentos, Distritos y Municipios será mínimo el treinta y cinco por ciento (35%) de los ingresos corrientes de la Nación</w:t>
      </w:r>
      <w:r w:rsidR="00B04C64" w:rsidRPr="0009169D">
        <w:rPr>
          <w:rFonts w:ascii="Arial Narrow" w:hAnsi="Arial Narrow" w:cs="Arial"/>
          <w:sz w:val="26"/>
          <w:szCs w:val="26"/>
          <w:lang w:val="es-ES"/>
        </w:rPr>
        <w:t xml:space="preserve">, al mismo tiempo </w:t>
      </w:r>
      <w:r w:rsidR="00D436FC" w:rsidRPr="0009169D">
        <w:rPr>
          <w:rFonts w:ascii="Arial Narrow" w:hAnsi="Arial Narrow" w:cs="Arial"/>
          <w:sz w:val="26"/>
          <w:szCs w:val="26"/>
          <w:lang w:val="es-ES"/>
        </w:rPr>
        <w:t xml:space="preserve">circunscribe la obligación de aumentar </w:t>
      </w:r>
      <w:r w:rsidR="00B77514" w:rsidRPr="0009169D">
        <w:rPr>
          <w:rFonts w:ascii="Arial Narrow" w:hAnsi="Arial Narrow" w:cs="Arial"/>
          <w:sz w:val="26"/>
          <w:szCs w:val="26"/>
          <w:lang w:val="es-ES"/>
        </w:rPr>
        <w:t xml:space="preserve">porcentualmente las transferencias con </w:t>
      </w:r>
      <w:r w:rsidR="00D436FC" w:rsidRPr="0009169D">
        <w:rPr>
          <w:rFonts w:ascii="Arial Narrow" w:hAnsi="Arial Narrow" w:cs="Arial"/>
          <w:sz w:val="26"/>
          <w:szCs w:val="26"/>
          <w:lang w:val="es-ES"/>
        </w:rPr>
        <w:t>r</w:t>
      </w:r>
      <w:r w:rsidR="00B77514" w:rsidRPr="0009169D">
        <w:rPr>
          <w:rFonts w:ascii="Arial Narrow" w:hAnsi="Arial Narrow" w:cs="Arial"/>
          <w:sz w:val="26"/>
          <w:szCs w:val="26"/>
          <w:lang w:val="es-ES"/>
        </w:rPr>
        <w:t>elación a</w:t>
      </w:r>
      <w:r w:rsidR="00D436FC" w:rsidRPr="0009169D">
        <w:rPr>
          <w:rFonts w:ascii="Arial Narrow" w:hAnsi="Arial Narrow" w:cs="Arial"/>
          <w:sz w:val="26"/>
          <w:szCs w:val="26"/>
          <w:lang w:val="es-ES"/>
        </w:rPr>
        <w:t xml:space="preserve"> la tasa inflacionaria</w:t>
      </w:r>
      <w:r w:rsidR="00B77514" w:rsidRPr="0009169D">
        <w:rPr>
          <w:rFonts w:ascii="Arial Narrow" w:hAnsi="Arial Narrow" w:cs="Arial"/>
          <w:sz w:val="26"/>
          <w:szCs w:val="26"/>
          <w:lang w:val="es-ES"/>
        </w:rPr>
        <w:t xml:space="preserve"> del </w:t>
      </w:r>
      <w:r w:rsidR="00B63C50" w:rsidRPr="0009169D">
        <w:rPr>
          <w:rFonts w:ascii="Arial Narrow" w:hAnsi="Arial Narrow" w:cs="Arial"/>
          <w:sz w:val="26"/>
          <w:szCs w:val="26"/>
          <w:lang w:val="es-ES"/>
        </w:rPr>
        <w:t>país</w:t>
      </w:r>
      <w:r w:rsidR="009946F7" w:rsidRPr="0009169D">
        <w:rPr>
          <w:rFonts w:ascii="Arial Narrow" w:hAnsi="Arial Narrow" w:cs="Arial"/>
          <w:sz w:val="26"/>
          <w:szCs w:val="26"/>
          <w:lang w:val="es-ES"/>
        </w:rPr>
        <w:t>.</w:t>
      </w:r>
      <w:r w:rsidR="00D436FC" w:rsidRPr="0009169D">
        <w:rPr>
          <w:rFonts w:ascii="Arial Narrow" w:hAnsi="Arial Narrow" w:cs="Arial"/>
          <w:sz w:val="26"/>
          <w:szCs w:val="26"/>
          <w:lang w:val="es-ES"/>
        </w:rPr>
        <w:t xml:space="preserve"> </w:t>
      </w:r>
      <w:r w:rsidR="00D436FC" w:rsidRPr="0009169D">
        <w:rPr>
          <w:rFonts w:ascii="Arial Narrow" w:hAnsi="Arial Narrow" w:cs="Arial"/>
          <w:i/>
          <w:sz w:val="26"/>
          <w:szCs w:val="26"/>
          <w:lang w:val="es-ES"/>
        </w:rPr>
        <w:t xml:space="preserve">En ningún caso este incremento podrá ser inferior a la tasa inflación causada en los doce (12) meses anteriores a la aprobación del presupuesto general de la nación, </w:t>
      </w:r>
      <w:r w:rsidR="00B04C64" w:rsidRPr="0009169D">
        <w:rPr>
          <w:rFonts w:ascii="Arial Narrow" w:hAnsi="Arial Narrow" w:cs="Arial"/>
          <w:sz w:val="26"/>
          <w:szCs w:val="26"/>
          <w:lang w:val="es-ES"/>
        </w:rPr>
        <w:t>el segundo y último artículo contiene la promulgación y vigencia del Acto legislativo.</w:t>
      </w:r>
    </w:p>
    <w:p w14:paraId="49173C5E" w14:textId="77777777" w:rsidR="00F45C09" w:rsidRPr="0009169D" w:rsidRDefault="00F45C09" w:rsidP="00A46DB9">
      <w:pPr>
        <w:spacing w:after="0"/>
        <w:jc w:val="both"/>
        <w:rPr>
          <w:rFonts w:ascii="Arial Narrow" w:hAnsi="Arial Narrow" w:cs="Arial"/>
          <w:sz w:val="26"/>
          <w:szCs w:val="26"/>
          <w:lang w:val="es-ES"/>
        </w:rPr>
      </w:pPr>
    </w:p>
    <w:p w14:paraId="1B73B180" w14:textId="0F2E0035" w:rsidR="00CC6FD3" w:rsidRPr="0009169D" w:rsidRDefault="000C6525"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Se debe recordar que</w:t>
      </w:r>
      <w:r w:rsidR="00492C61" w:rsidRPr="0009169D">
        <w:rPr>
          <w:rFonts w:ascii="Arial Narrow" w:hAnsi="Arial Narrow"/>
          <w:sz w:val="26"/>
          <w:szCs w:val="26"/>
        </w:rPr>
        <w:t xml:space="preserve"> </w:t>
      </w:r>
      <w:r w:rsidR="00492C61" w:rsidRPr="0009169D">
        <w:rPr>
          <w:rFonts w:ascii="Arial Narrow" w:hAnsi="Arial Narrow" w:cs="Arial"/>
          <w:sz w:val="26"/>
          <w:szCs w:val="26"/>
          <w:lang w:val="es-ES"/>
        </w:rPr>
        <w:t xml:space="preserve">el Sistema General de Participaciones fue el modelo que a partir del acto legislativo 01 del año 2001 vino a reemplazar los conceptos de situado fiscal, </w:t>
      </w:r>
      <w:r w:rsidR="00BD2989" w:rsidRPr="0009169D">
        <w:rPr>
          <w:rFonts w:ascii="Arial Narrow" w:hAnsi="Arial Narrow" w:cs="Arial"/>
          <w:sz w:val="26"/>
          <w:szCs w:val="26"/>
          <w:lang w:val="es-ES"/>
        </w:rPr>
        <w:t xml:space="preserve">destinado </w:t>
      </w:r>
      <w:r w:rsidR="001D6FCD" w:rsidRPr="0009169D">
        <w:rPr>
          <w:rFonts w:ascii="Arial Narrow" w:hAnsi="Arial Narrow" w:cs="Arial"/>
          <w:sz w:val="26"/>
          <w:szCs w:val="26"/>
          <w:lang w:val="es-ES"/>
        </w:rPr>
        <w:t xml:space="preserve">a </w:t>
      </w:r>
      <w:r w:rsidR="00BD2989" w:rsidRPr="0009169D">
        <w:rPr>
          <w:rFonts w:ascii="Arial Narrow" w:hAnsi="Arial Narrow" w:cs="Arial"/>
          <w:i/>
          <w:sz w:val="26"/>
          <w:szCs w:val="26"/>
          <w:lang w:val="es-ES"/>
        </w:rPr>
        <w:t>financiar la educación p</w:t>
      </w:r>
      <w:r w:rsidR="00660B5D" w:rsidRPr="0009169D">
        <w:rPr>
          <w:rFonts w:ascii="Arial Narrow" w:hAnsi="Arial Narrow" w:cs="Arial"/>
          <w:i/>
          <w:sz w:val="26"/>
          <w:szCs w:val="26"/>
          <w:lang w:val="es-ES"/>
        </w:rPr>
        <w:t xml:space="preserve">reescolar, primaria, secundaria </w:t>
      </w:r>
      <w:r w:rsidR="00BD2989" w:rsidRPr="0009169D">
        <w:rPr>
          <w:rFonts w:ascii="Arial Narrow" w:hAnsi="Arial Narrow" w:cs="Arial"/>
          <w:i/>
          <w:sz w:val="26"/>
          <w:szCs w:val="26"/>
          <w:lang w:val="es-ES"/>
        </w:rPr>
        <w:t>y media y la salud en los niveles que la ley señale, co</w:t>
      </w:r>
      <w:r w:rsidR="001D6FCD" w:rsidRPr="0009169D">
        <w:rPr>
          <w:rFonts w:ascii="Arial Narrow" w:hAnsi="Arial Narrow" w:cs="Arial"/>
          <w:i/>
          <w:sz w:val="26"/>
          <w:szCs w:val="26"/>
          <w:lang w:val="es-ES"/>
        </w:rPr>
        <w:t>n especial atención a los niños</w:t>
      </w:r>
      <w:r w:rsidR="00BD2989" w:rsidRPr="0009169D">
        <w:rPr>
          <w:rFonts w:ascii="Arial Narrow" w:hAnsi="Arial Narrow" w:cs="Arial"/>
          <w:i/>
          <w:sz w:val="26"/>
          <w:szCs w:val="26"/>
          <w:lang w:val="es-ES"/>
        </w:rPr>
        <w:t>, y su monto se «aumentaría anualmente hasta llegar a un porcentaje de los ingresos corrientes de la Nación que permita atender adecuadamente los servicios para los cuales está destinado», y cada cinco años a iniciativa del Congreso, podría revisarse este porcentaje de distribución</w:t>
      </w:r>
      <w:r w:rsidR="00660B5D" w:rsidRPr="0009169D">
        <w:rPr>
          <w:rStyle w:val="Refdenotaalpie"/>
          <w:rFonts w:ascii="Arial Narrow" w:hAnsi="Arial Narrow" w:cs="Arial"/>
          <w:sz w:val="26"/>
          <w:szCs w:val="26"/>
          <w:lang w:val="es-ES"/>
        </w:rPr>
        <w:footnoteReference w:id="5"/>
      </w:r>
      <w:r w:rsidR="00BD2989" w:rsidRPr="0009169D">
        <w:rPr>
          <w:rFonts w:ascii="Arial Narrow" w:hAnsi="Arial Narrow" w:cs="Arial"/>
          <w:sz w:val="26"/>
          <w:szCs w:val="26"/>
          <w:lang w:val="es-ES"/>
        </w:rPr>
        <w:t>.</w:t>
      </w:r>
      <w:r w:rsidR="00D33D76" w:rsidRPr="0009169D">
        <w:rPr>
          <w:rFonts w:ascii="Arial Narrow" w:hAnsi="Arial Narrow" w:cs="Arial"/>
          <w:sz w:val="26"/>
          <w:szCs w:val="26"/>
          <w:lang w:val="es-ES"/>
        </w:rPr>
        <w:t xml:space="preserve"> Ya en 1993</w:t>
      </w:r>
      <w:r w:rsidR="00CC6FD3" w:rsidRPr="0009169D">
        <w:rPr>
          <w:rFonts w:ascii="Arial Narrow" w:hAnsi="Arial Narrow" w:cs="Arial"/>
          <w:sz w:val="26"/>
          <w:szCs w:val="26"/>
          <w:lang w:val="es-ES"/>
        </w:rPr>
        <w:t>,</w:t>
      </w:r>
      <w:r w:rsidR="00D33D76" w:rsidRPr="0009169D">
        <w:rPr>
          <w:rFonts w:ascii="Arial Narrow" w:hAnsi="Arial Narrow" w:cs="Arial"/>
          <w:sz w:val="26"/>
          <w:szCs w:val="26"/>
          <w:lang w:val="es-ES"/>
        </w:rPr>
        <w:t xml:space="preserve"> con la Ley 60</w:t>
      </w:r>
      <w:r w:rsidR="00BD2989" w:rsidRPr="0009169D">
        <w:rPr>
          <w:rFonts w:ascii="Arial Narrow" w:hAnsi="Arial Narrow" w:cs="Arial"/>
          <w:sz w:val="26"/>
          <w:szCs w:val="26"/>
          <w:lang w:val="es-ES"/>
        </w:rPr>
        <w:t xml:space="preserve">, </w:t>
      </w:r>
      <w:r w:rsidR="00707B3C" w:rsidRPr="0009169D">
        <w:rPr>
          <w:rFonts w:ascii="Arial Narrow" w:hAnsi="Arial Narrow" w:cs="Arial"/>
          <w:sz w:val="26"/>
          <w:szCs w:val="26"/>
          <w:lang w:val="es-ES"/>
        </w:rPr>
        <w:t xml:space="preserve">se buscó que se </w:t>
      </w:r>
      <w:r w:rsidR="008417D4" w:rsidRPr="0009169D">
        <w:rPr>
          <w:rFonts w:ascii="Arial Narrow" w:hAnsi="Arial Narrow" w:cs="Arial"/>
          <w:sz w:val="26"/>
          <w:szCs w:val="26"/>
          <w:lang w:val="es-ES"/>
        </w:rPr>
        <w:t>transfirieran</w:t>
      </w:r>
      <w:r w:rsidR="00707B3C" w:rsidRPr="0009169D">
        <w:rPr>
          <w:rFonts w:ascii="Arial Narrow" w:hAnsi="Arial Narrow" w:cs="Arial"/>
          <w:sz w:val="26"/>
          <w:szCs w:val="26"/>
          <w:lang w:val="es-ES"/>
        </w:rPr>
        <w:t xml:space="preserve"> </w:t>
      </w:r>
      <w:r w:rsidR="00BD2989" w:rsidRPr="0009169D">
        <w:rPr>
          <w:rFonts w:ascii="Arial Narrow" w:hAnsi="Arial Narrow" w:cs="Arial"/>
          <w:sz w:val="26"/>
          <w:szCs w:val="26"/>
          <w:lang w:val="es-ES"/>
        </w:rPr>
        <w:t xml:space="preserve">como mínimo una participación del 23% en 1994, hasta llegar al </w:t>
      </w:r>
      <w:r w:rsidR="00CC6FD3" w:rsidRPr="0009169D">
        <w:rPr>
          <w:rFonts w:ascii="Arial Narrow" w:hAnsi="Arial Narrow" w:cs="Arial"/>
          <w:sz w:val="26"/>
          <w:szCs w:val="26"/>
          <w:lang w:val="es-ES"/>
        </w:rPr>
        <w:t>46,5% en</w:t>
      </w:r>
      <w:r w:rsidR="00BD2989" w:rsidRPr="0009169D">
        <w:rPr>
          <w:rFonts w:ascii="Arial Narrow" w:hAnsi="Arial Narrow" w:cs="Arial"/>
          <w:sz w:val="26"/>
          <w:szCs w:val="26"/>
          <w:lang w:val="es-ES"/>
        </w:rPr>
        <w:t xml:space="preserve"> </w:t>
      </w:r>
      <w:r w:rsidR="00CC6FD3" w:rsidRPr="0009169D">
        <w:rPr>
          <w:rFonts w:ascii="Arial Narrow" w:hAnsi="Arial Narrow" w:cs="Arial"/>
          <w:sz w:val="26"/>
          <w:szCs w:val="26"/>
          <w:lang w:val="es-ES"/>
        </w:rPr>
        <w:t xml:space="preserve">2002, sin </w:t>
      </w:r>
      <w:r w:rsidR="009946F7" w:rsidRPr="0009169D">
        <w:rPr>
          <w:rFonts w:ascii="Arial Narrow" w:hAnsi="Arial Narrow" w:cs="Arial"/>
          <w:sz w:val="26"/>
          <w:szCs w:val="26"/>
          <w:lang w:val="es-ES"/>
        </w:rPr>
        <w:t xml:space="preserve">embargo, </w:t>
      </w:r>
      <w:r w:rsidR="009946F7" w:rsidRPr="0009169D">
        <w:rPr>
          <w:rFonts w:ascii="Arial Narrow" w:hAnsi="Arial Narrow"/>
          <w:sz w:val="26"/>
          <w:szCs w:val="26"/>
        </w:rPr>
        <w:t>el</w:t>
      </w:r>
      <w:r w:rsidR="00CC6FD3" w:rsidRPr="0009169D">
        <w:rPr>
          <w:rFonts w:ascii="Arial Narrow" w:hAnsi="Arial Narrow" w:cs="Arial"/>
          <w:sz w:val="26"/>
          <w:szCs w:val="26"/>
          <w:lang w:val="es-ES"/>
        </w:rPr>
        <w:t xml:space="preserve"> país enfrentó dificultades que afectaron las finanzas públicas llegando a un déficit del 5,5% del PIB, lo que condujo a la modificación del año 2001. </w:t>
      </w:r>
    </w:p>
    <w:p w14:paraId="406D3CB0" w14:textId="77777777" w:rsidR="001D6FCD" w:rsidRPr="0009169D" w:rsidRDefault="001D6FCD" w:rsidP="00A46DB9">
      <w:pPr>
        <w:spacing w:after="0"/>
        <w:jc w:val="both"/>
        <w:rPr>
          <w:rFonts w:ascii="Arial Narrow" w:hAnsi="Arial Narrow" w:cs="Arial"/>
          <w:sz w:val="26"/>
          <w:szCs w:val="26"/>
          <w:lang w:val="es-ES"/>
        </w:rPr>
      </w:pPr>
    </w:p>
    <w:p w14:paraId="39BE06D4" w14:textId="1589D422" w:rsidR="000C6525" w:rsidRPr="0009169D" w:rsidRDefault="001D6FCD"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De otra parte, l</w:t>
      </w:r>
      <w:r w:rsidR="002C26D5" w:rsidRPr="0009169D">
        <w:rPr>
          <w:rFonts w:ascii="Arial Narrow" w:hAnsi="Arial Narrow" w:cs="Arial"/>
          <w:sz w:val="26"/>
          <w:szCs w:val="26"/>
          <w:lang w:val="es-ES"/>
        </w:rPr>
        <w:t>as Transferencias son</w:t>
      </w:r>
      <w:r w:rsidR="00492C61" w:rsidRPr="0009169D">
        <w:rPr>
          <w:rFonts w:ascii="Arial Narrow" w:hAnsi="Arial Narrow" w:cs="Arial"/>
          <w:sz w:val="26"/>
          <w:szCs w:val="26"/>
          <w:lang w:val="es-ES"/>
        </w:rPr>
        <w:t xml:space="preserve"> la forma a través de la cual los departamentos, distritos y municipios ejercen su derecho a participar de las rentas nacionales artículo 287, numeral 4 de la Constitución Política de Colombia. </w:t>
      </w:r>
      <w:r w:rsidR="002C26D5" w:rsidRPr="0009169D">
        <w:rPr>
          <w:rFonts w:ascii="Arial Narrow" w:hAnsi="Arial Narrow" w:cs="Arial"/>
          <w:sz w:val="26"/>
          <w:szCs w:val="26"/>
          <w:lang w:val="es-ES"/>
        </w:rPr>
        <w:t>En ese sentido l</w:t>
      </w:r>
      <w:r w:rsidR="000C6525" w:rsidRPr="0009169D">
        <w:rPr>
          <w:rFonts w:ascii="Arial Narrow" w:hAnsi="Arial Narrow" w:cs="Arial"/>
          <w:sz w:val="26"/>
          <w:szCs w:val="26"/>
          <w:lang w:val="es-ES"/>
        </w:rPr>
        <w:t xml:space="preserve">os recursos </w:t>
      </w:r>
      <w:r w:rsidR="00C01A1D" w:rsidRPr="0009169D">
        <w:rPr>
          <w:rFonts w:ascii="Arial Narrow" w:hAnsi="Arial Narrow" w:cs="Arial"/>
          <w:sz w:val="26"/>
          <w:szCs w:val="26"/>
          <w:lang w:val="es-ES"/>
        </w:rPr>
        <w:t xml:space="preserve">destinados </w:t>
      </w:r>
      <w:r w:rsidR="000C6525" w:rsidRPr="0009169D">
        <w:rPr>
          <w:rFonts w:ascii="Arial Narrow" w:hAnsi="Arial Narrow" w:cs="Arial"/>
          <w:sz w:val="26"/>
          <w:szCs w:val="26"/>
          <w:lang w:val="es-ES"/>
        </w:rPr>
        <w:t xml:space="preserve">del Sistema General de Participaciones </w:t>
      </w:r>
      <w:r w:rsidR="00C01A1D" w:rsidRPr="0009169D">
        <w:rPr>
          <w:rFonts w:ascii="Arial Narrow" w:hAnsi="Arial Narrow" w:cs="Arial"/>
          <w:sz w:val="26"/>
          <w:szCs w:val="26"/>
          <w:lang w:val="es-ES"/>
        </w:rPr>
        <w:t xml:space="preserve">a los entes territoriales, son de carácter exógeno, esto es, que son </w:t>
      </w:r>
      <w:r w:rsidR="00C01A1D" w:rsidRPr="0009169D">
        <w:rPr>
          <w:rFonts w:ascii="Arial Narrow" w:hAnsi="Arial Narrow" w:cs="Arial"/>
          <w:sz w:val="26"/>
          <w:szCs w:val="26"/>
          <w:lang w:val="es-ES"/>
        </w:rPr>
        <w:lastRenderedPageBreak/>
        <w:t>ingresos que no pertenecen al territorios sino que son transferidos por la nación al territorio con</w:t>
      </w:r>
      <w:r w:rsidR="000C6525" w:rsidRPr="0009169D">
        <w:rPr>
          <w:rFonts w:ascii="Arial Narrow" w:hAnsi="Arial Narrow" w:cs="Arial"/>
          <w:sz w:val="26"/>
          <w:szCs w:val="26"/>
          <w:lang w:val="es-ES"/>
        </w:rPr>
        <w:t xml:space="preserve"> </w:t>
      </w:r>
      <w:r w:rsidR="00C01A1D" w:rsidRPr="0009169D">
        <w:rPr>
          <w:rFonts w:ascii="Arial Narrow" w:hAnsi="Arial Narrow" w:cs="Arial"/>
          <w:sz w:val="26"/>
          <w:szCs w:val="26"/>
          <w:lang w:val="es-ES"/>
        </w:rPr>
        <w:t xml:space="preserve">destino a las prioridades definidas en Carta </w:t>
      </w:r>
      <w:r w:rsidR="00492C61" w:rsidRPr="0009169D">
        <w:rPr>
          <w:rFonts w:ascii="Arial Narrow" w:hAnsi="Arial Narrow" w:cs="Arial"/>
          <w:sz w:val="26"/>
          <w:szCs w:val="26"/>
          <w:lang w:val="es-ES"/>
        </w:rPr>
        <w:t>Política</w:t>
      </w:r>
      <w:r w:rsidR="00C01A1D" w:rsidRPr="0009169D">
        <w:rPr>
          <w:rFonts w:ascii="Arial Narrow" w:hAnsi="Arial Narrow" w:cs="Arial"/>
          <w:sz w:val="26"/>
          <w:szCs w:val="26"/>
          <w:lang w:val="es-ES"/>
        </w:rPr>
        <w:t>, las que se refieren, fundamentalmente, a la satisfacción de las necesidades básicas de los pobladores de cada jurisdicción</w:t>
      </w:r>
      <w:r w:rsidR="00492C61" w:rsidRPr="0009169D">
        <w:rPr>
          <w:rStyle w:val="Refdenotaalpie"/>
          <w:rFonts w:ascii="Arial Narrow" w:hAnsi="Arial Narrow" w:cs="Arial"/>
          <w:sz w:val="26"/>
          <w:szCs w:val="26"/>
          <w:lang w:val="es-ES"/>
        </w:rPr>
        <w:footnoteReference w:id="6"/>
      </w:r>
      <w:r w:rsidR="000F57E4" w:rsidRPr="0009169D">
        <w:rPr>
          <w:rFonts w:ascii="Arial Narrow" w:hAnsi="Arial Narrow" w:cs="Arial"/>
          <w:sz w:val="26"/>
          <w:szCs w:val="26"/>
          <w:lang w:val="es-ES"/>
        </w:rPr>
        <w:t>.</w:t>
      </w:r>
    </w:p>
    <w:p w14:paraId="4A18B327" w14:textId="77777777" w:rsidR="000C6525" w:rsidRPr="0009169D" w:rsidRDefault="000C6525" w:rsidP="00A46DB9">
      <w:pPr>
        <w:spacing w:after="0"/>
        <w:jc w:val="both"/>
        <w:rPr>
          <w:rFonts w:ascii="Arial Narrow" w:hAnsi="Arial Narrow" w:cs="Arial"/>
          <w:b/>
          <w:sz w:val="26"/>
          <w:szCs w:val="26"/>
          <w:lang w:val="es-ES"/>
        </w:rPr>
      </w:pPr>
      <w:r w:rsidRPr="0009169D">
        <w:rPr>
          <w:rFonts w:ascii="Arial Narrow" w:hAnsi="Arial Narrow" w:cs="Arial"/>
          <w:b/>
          <w:sz w:val="26"/>
          <w:szCs w:val="26"/>
          <w:lang w:val="es-ES"/>
        </w:rPr>
        <w:t xml:space="preserve"> </w:t>
      </w:r>
    </w:p>
    <w:p w14:paraId="309DCB97" w14:textId="72CAA95F" w:rsidR="000C6525" w:rsidRPr="0009169D" w:rsidRDefault="000F57E4"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Por tanto, en tratándose de una fuente exógena de </w:t>
      </w:r>
      <w:r w:rsidR="005D06F8" w:rsidRPr="0009169D">
        <w:rPr>
          <w:rFonts w:ascii="Arial Narrow" w:hAnsi="Arial Narrow" w:cs="Arial"/>
          <w:sz w:val="26"/>
          <w:szCs w:val="26"/>
          <w:lang w:val="es-ES"/>
        </w:rPr>
        <w:t>financiación, la</w:t>
      </w:r>
      <w:r w:rsidRPr="0009169D">
        <w:rPr>
          <w:rFonts w:ascii="Arial Narrow" w:hAnsi="Arial Narrow" w:cs="Arial"/>
          <w:sz w:val="26"/>
          <w:szCs w:val="26"/>
          <w:lang w:val="es-ES"/>
        </w:rPr>
        <w:t xml:space="preserve"> nación conserva autoridad frente a la destinación y a los recursos, así las </w:t>
      </w:r>
      <w:r w:rsidR="005D06F8" w:rsidRPr="0009169D">
        <w:rPr>
          <w:rFonts w:ascii="Arial Narrow" w:hAnsi="Arial Narrow" w:cs="Arial"/>
          <w:sz w:val="26"/>
          <w:szCs w:val="26"/>
          <w:lang w:val="es-ES"/>
        </w:rPr>
        <w:t>cosas,</w:t>
      </w:r>
      <w:r w:rsidRPr="0009169D">
        <w:rPr>
          <w:rFonts w:ascii="Arial Narrow" w:hAnsi="Arial Narrow" w:cs="Arial"/>
          <w:sz w:val="26"/>
          <w:szCs w:val="26"/>
          <w:lang w:val="es-ES"/>
        </w:rPr>
        <w:t xml:space="preserve"> existe una amplia facultad legislativa para la determinación de los recursos, e incluso de la manera como deben ser utilizados</w:t>
      </w:r>
      <w:r w:rsidRPr="0009169D">
        <w:rPr>
          <w:rFonts w:ascii="Arial Narrow" w:hAnsi="Arial Narrow" w:cs="Arial"/>
          <w:b/>
          <w:sz w:val="26"/>
          <w:szCs w:val="26"/>
          <w:lang w:val="es-ES"/>
        </w:rPr>
        <w:t>.</w:t>
      </w:r>
      <w:r w:rsidR="004F4E18" w:rsidRPr="0009169D">
        <w:rPr>
          <w:rFonts w:ascii="Arial Narrow" w:hAnsi="Arial Narrow" w:cs="Arial"/>
          <w:b/>
          <w:sz w:val="26"/>
          <w:szCs w:val="26"/>
          <w:lang w:val="es-ES"/>
        </w:rPr>
        <w:t xml:space="preserve"> </w:t>
      </w:r>
      <w:r w:rsidR="004F4E18" w:rsidRPr="0009169D">
        <w:rPr>
          <w:rFonts w:ascii="Arial Narrow" w:hAnsi="Arial Narrow" w:cs="Arial"/>
          <w:sz w:val="26"/>
          <w:szCs w:val="26"/>
          <w:lang w:val="es-ES"/>
        </w:rPr>
        <w:t xml:space="preserve">Aunado a lo anterior, las transferencias </w:t>
      </w:r>
      <w:r w:rsidR="00E65ADA" w:rsidRPr="0009169D">
        <w:rPr>
          <w:rFonts w:ascii="Arial Narrow" w:hAnsi="Arial Narrow" w:cs="Arial"/>
          <w:sz w:val="26"/>
          <w:szCs w:val="26"/>
          <w:lang w:val="es-ES"/>
        </w:rPr>
        <w:t>gira</w:t>
      </w:r>
      <w:r w:rsidR="004F4E18" w:rsidRPr="0009169D">
        <w:rPr>
          <w:rFonts w:ascii="Arial Narrow" w:hAnsi="Arial Narrow" w:cs="Arial"/>
          <w:sz w:val="26"/>
          <w:szCs w:val="26"/>
          <w:lang w:val="es-ES"/>
        </w:rPr>
        <w:t xml:space="preserve">das por la </w:t>
      </w:r>
      <w:proofErr w:type="gramStart"/>
      <w:r w:rsidR="004F4E18" w:rsidRPr="0009169D">
        <w:rPr>
          <w:rFonts w:ascii="Arial Narrow" w:hAnsi="Arial Narrow" w:cs="Arial"/>
          <w:sz w:val="26"/>
          <w:szCs w:val="26"/>
          <w:lang w:val="es-ES"/>
        </w:rPr>
        <w:t>Nación  a</w:t>
      </w:r>
      <w:proofErr w:type="gramEnd"/>
      <w:r w:rsidR="004F4E18" w:rsidRPr="0009169D">
        <w:rPr>
          <w:rFonts w:ascii="Arial Narrow" w:hAnsi="Arial Narrow" w:cs="Arial"/>
          <w:sz w:val="26"/>
          <w:szCs w:val="26"/>
          <w:lang w:val="es-ES"/>
        </w:rPr>
        <w:t xml:space="preserve"> los Entes Territoriales en l</w:t>
      </w:r>
      <w:r w:rsidR="00E65ADA" w:rsidRPr="0009169D">
        <w:rPr>
          <w:rFonts w:ascii="Arial Narrow" w:hAnsi="Arial Narrow" w:cs="Arial"/>
          <w:sz w:val="26"/>
          <w:szCs w:val="26"/>
          <w:lang w:val="es-ES"/>
        </w:rPr>
        <w:t>os últimos dos años no</w:t>
      </w:r>
      <w:r w:rsidR="004F4E18" w:rsidRPr="0009169D">
        <w:rPr>
          <w:rFonts w:ascii="Arial Narrow" w:hAnsi="Arial Narrow" w:cs="Arial"/>
          <w:sz w:val="26"/>
          <w:szCs w:val="26"/>
          <w:lang w:val="es-ES"/>
        </w:rPr>
        <w:t xml:space="preserve"> han </w:t>
      </w:r>
      <w:r w:rsidR="00E65ADA" w:rsidRPr="0009169D">
        <w:rPr>
          <w:rFonts w:ascii="Arial Narrow" w:hAnsi="Arial Narrow" w:cs="Arial"/>
          <w:sz w:val="26"/>
          <w:szCs w:val="26"/>
          <w:lang w:val="es-ES"/>
        </w:rPr>
        <w:t>tenido un</w:t>
      </w:r>
      <w:r w:rsidR="00E14562" w:rsidRPr="0009169D">
        <w:rPr>
          <w:rFonts w:ascii="Arial Narrow" w:hAnsi="Arial Narrow" w:cs="Arial"/>
          <w:sz w:val="26"/>
          <w:szCs w:val="26"/>
          <w:lang w:val="es-ES"/>
        </w:rPr>
        <w:t xml:space="preserve"> </w:t>
      </w:r>
      <w:r w:rsidR="00E65ADA" w:rsidRPr="0009169D">
        <w:rPr>
          <w:rFonts w:ascii="Arial Narrow" w:hAnsi="Arial Narrow" w:cs="Arial"/>
          <w:sz w:val="26"/>
          <w:szCs w:val="26"/>
          <w:lang w:val="es-ES"/>
        </w:rPr>
        <w:t xml:space="preserve">incremento </w:t>
      </w:r>
      <w:r w:rsidR="00E14562" w:rsidRPr="0009169D">
        <w:rPr>
          <w:rFonts w:ascii="Arial Narrow" w:hAnsi="Arial Narrow" w:cs="Arial"/>
          <w:sz w:val="26"/>
          <w:szCs w:val="26"/>
          <w:lang w:val="es-ES"/>
        </w:rPr>
        <w:t xml:space="preserve">considerable con relación a las </w:t>
      </w:r>
      <w:r w:rsidR="00E65ADA" w:rsidRPr="0009169D">
        <w:rPr>
          <w:rFonts w:ascii="Arial Narrow" w:hAnsi="Arial Narrow" w:cs="Arial"/>
          <w:sz w:val="26"/>
          <w:szCs w:val="26"/>
          <w:lang w:val="es-ES"/>
        </w:rPr>
        <w:t>crecientes obligaciones</w:t>
      </w:r>
      <w:r w:rsidR="00E14562" w:rsidRPr="0009169D">
        <w:rPr>
          <w:rFonts w:ascii="Arial Narrow" w:hAnsi="Arial Narrow" w:cs="Arial"/>
          <w:sz w:val="26"/>
          <w:szCs w:val="26"/>
          <w:lang w:val="es-ES"/>
        </w:rPr>
        <w:t xml:space="preserve"> </w:t>
      </w:r>
      <w:r w:rsidR="00E65ADA" w:rsidRPr="0009169D">
        <w:rPr>
          <w:rFonts w:ascii="Arial Narrow" w:hAnsi="Arial Narrow" w:cs="Arial"/>
          <w:sz w:val="26"/>
          <w:szCs w:val="26"/>
          <w:lang w:val="es-ES"/>
        </w:rPr>
        <w:t xml:space="preserve">sociales de </w:t>
      </w:r>
      <w:r w:rsidR="004446FF" w:rsidRPr="0009169D">
        <w:rPr>
          <w:rFonts w:ascii="Arial Narrow" w:hAnsi="Arial Narrow" w:cs="Arial"/>
          <w:sz w:val="26"/>
          <w:szCs w:val="26"/>
          <w:lang w:val="es-ES"/>
        </w:rPr>
        <w:t>los departamentos y municipios</w:t>
      </w:r>
      <w:r w:rsidR="00E14562" w:rsidRPr="0009169D">
        <w:rPr>
          <w:rFonts w:ascii="Arial Narrow" w:hAnsi="Arial Narrow" w:cs="Arial"/>
          <w:sz w:val="26"/>
          <w:szCs w:val="26"/>
          <w:lang w:val="es-ES"/>
        </w:rPr>
        <w:t>, como se observa en la tabla relacionada a continuación</w:t>
      </w:r>
      <w:r w:rsidR="004F4E18" w:rsidRPr="0009169D">
        <w:rPr>
          <w:rFonts w:ascii="Arial Narrow" w:hAnsi="Arial Narrow" w:cs="Arial"/>
          <w:sz w:val="26"/>
          <w:szCs w:val="26"/>
          <w:lang w:val="es-ES"/>
        </w:rPr>
        <w:t>.</w:t>
      </w:r>
      <w:r w:rsidR="00E14562" w:rsidRPr="0009169D">
        <w:rPr>
          <w:rFonts w:ascii="Arial Narrow" w:hAnsi="Arial Narrow" w:cs="Arial"/>
          <w:sz w:val="26"/>
          <w:szCs w:val="26"/>
          <w:lang w:val="es-ES"/>
        </w:rPr>
        <w:t xml:space="preserve"> </w:t>
      </w:r>
    </w:p>
    <w:p w14:paraId="30983354" w14:textId="77777777" w:rsidR="00E14562" w:rsidRPr="0009169D" w:rsidRDefault="00E14562" w:rsidP="00A46DB9">
      <w:pPr>
        <w:spacing w:after="0"/>
        <w:jc w:val="both"/>
        <w:rPr>
          <w:rFonts w:ascii="Arial Narrow" w:hAnsi="Arial Narrow" w:cs="Arial"/>
          <w:sz w:val="26"/>
          <w:szCs w:val="26"/>
          <w:lang w:val="es-ES"/>
        </w:rPr>
      </w:pPr>
    </w:p>
    <w:p w14:paraId="0CAED398" w14:textId="77777777" w:rsidR="0017461A" w:rsidRPr="0009169D" w:rsidRDefault="0017461A" w:rsidP="00A46DB9">
      <w:pPr>
        <w:spacing w:after="0"/>
        <w:jc w:val="center"/>
        <w:rPr>
          <w:rFonts w:ascii="Arial Narrow" w:hAnsi="Arial Narrow" w:cs="Arial"/>
          <w:b/>
          <w:sz w:val="26"/>
          <w:szCs w:val="26"/>
        </w:rPr>
      </w:pPr>
      <w:r w:rsidRPr="0009169D">
        <w:rPr>
          <w:rFonts w:ascii="Arial Narrow" w:hAnsi="Arial Narrow" w:cs="Arial"/>
          <w:b/>
          <w:sz w:val="26"/>
          <w:szCs w:val="26"/>
        </w:rPr>
        <w:t xml:space="preserve">Tabla 4 </w:t>
      </w:r>
    </w:p>
    <w:p w14:paraId="59F5DE54" w14:textId="29F8290A" w:rsidR="004F4E18" w:rsidRPr="0009169D" w:rsidRDefault="004F4E18" w:rsidP="00A46DB9">
      <w:pPr>
        <w:spacing w:after="0"/>
        <w:jc w:val="center"/>
        <w:rPr>
          <w:rFonts w:ascii="Arial Narrow" w:hAnsi="Arial Narrow" w:cs="Arial"/>
          <w:b/>
          <w:sz w:val="26"/>
          <w:szCs w:val="26"/>
        </w:rPr>
      </w:pPr>
      <w:r w:rsidRPr="0009169D">
        <w:rPr>
          <w:rFonts w:ascii="Arial Narrow" w:hAnsi="Arial Narrow" w:cs="Arial"/>
          <w:b/>
          <w:sz w:val="26"/>
          <w:szCs w:val="26"/>
        </w:rPr>
        <w:t>SISTEMA GENERAL DE PARTICIPACIONES</w:t>
      </w:r>
    </w:p>
    <w:p w14:paraId="54F53DBD" w14:textId="77777777" w:rsidR="009946F7" w:rsidRPr="0009169D" w:rsidRDefault="009946F7" w:rsidP="00A46DB9">
      <w:pPr>
        <w:spacing w:after="0"/>
        <w:jc w:val="center"/>
        <w:rPr>
          <w:rFonts w:ascii="Arial Narrow" w:hAnsi="Arial Narrow" w:cs="Arial"/>
          <w:b/>
          <w:sz w:val="26"/>
          <w:szCs w:val="26"/>
        </w:rPr>
      </w:pPr>
    </w:p>
    <w:tbl>
      <w:tblPr>
        <w:tblW w:w="9206"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2795"/>
        <w:gridCol w:w="3293"/>
        <w:gridCol w:w="3118"/>
      </w:tblGrid>
      <w:tr w:rsidR="004446FF" w:rsidRPr="0009169D" w14:paraId="03AFDFC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5F1AED" w14:textId="77777777" w:rsidR="004446FF" w:rsidRPr="0009169D" w:rsidRDefault="004446FF" w:rsidP="00A46DB9">
            <w:pPr>
              <w:spacing w:after="0"/>
              <w:jc w:val="center"/>
              <w:rPr>
                <w:rFonts w:ascii="Arial Narrow" w:hAnsi="Arial Narrow" w:cs="Arial"/>
                <w:b/>
                <w:bCs/>
                <w:sz w:val="26"/>
                <w:szCs w:val="26"/>
              </w:rPr>
            </w:pPr>
            <w:r w:rsidRPr="0009169D">
              <w:rPr>
                <w:rFonts w:ascii="Arial Narrow" w:hAnsi="Arial Narrow" w:cs="Arial"/>
                <w:b/>
                <w:bCs/>
                <w:sz w:val="26"/>
                <w:szCs w:val="26"/>
              </w:rPr>
              <w:t>Departamento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398CAD8" w14:textId="77777777" w:rsidR="004446FF" w:rsidRPr="0009169D" w:rsidRDefault="004446FF" w:rsidP="00A46DB9">
            <w:pPr>
              <w:spacing w:after="0"/>
              <w:jc w:val="center"/>
              <w:rPr>
                <w:rFonts w:ascii="Arial Narrow" w:hAnsi="Arial Narrow" w:cs="Arial"/>
                <w:b/>
                <w:bCs/>
                <w:sz w:val="26"/>
                <w:szCs w:val="26"/>
              </w:rPr>
            </w:pPr>
            <w:r w:rsidRPr="0009169D">
              <w:rPr>
                <w:rFonts w:ascii="Arial Narrow" w:hAnsi="Arial Narrow" w:cs="Arial"/>
                <w:b/>
                <w:bCs/>
                <w:sz w:val="26"/>
                <w:szCs w:val="26"/>
              </w:rPr>
              <w:t>2016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7AA84A8" w14:textId="77777777" w:rsidR="004446FF" w:rsidRPr="0009169D" w:rsidRDefault="004446FF" w:rsidP="00A46DB9">
            <w:pPr>
              <w:spacing w:after="0"/>
              <w:jc w:val="center"/>
              <w:rPr>
                <w:rFonts w:ascii="Arial Narrow" w:hAnsi="Arial Narrow" w:cs="Arial"/>
                <w:b/>
                <w:bCs/>
                <w:sz w:val="26"/>
                <w:szCs w:val="26"/>
              </w:rPr>
            </w:pPr>
            <w:r w:rsidRPr="0009169D">
              <w:rPr>
                <w:rFonts w:ascii="Arial Narrow" w:hAnsi="Arial Narrow" w:cs="Arial"/>
                <w:b/>
                <w:bCs/>
                <w:sz w:val="26"/>
                <w:szCs w:val="26"/>
              </w:rPr>
              <w:t>2017</w:t>
            </w:r>
          </w:p>
        </w:tc>
      </w:tr>
      <w:tr w:rsidR="004446FF" w:rsidRPr="0009169D" w14:paraId="44DF4C2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D277D8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Amazonas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F066C8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82.322.247.221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7EF08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91.494.869.684</w:t>
            </w:r>
          </w:p>
        </w:tc>
      </w:tr>
      <w:tr w:rsidR="004446FF" w:rsidRPr="0009169D" w14:paraId="03DA101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7A5D6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Antioquia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5DDFFC"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2.628.109.512.999.2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66766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2.839.117.024.708</w:t>
            </w:r>
          </w:p>
        </w:tc>
      </w:tr>
      <w:tr w:rsidR="004446FF" w:rsidRPr="0009169D" w14:paraId="4342F7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A705D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Arauca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597BC4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177.275.567.979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1EF25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197.109.097.938</w:t>
            </w:r>
          </w:p>
        </w:tc>
      </w:tr>
      <w:tr w:rsidR="004446FF" w:rsidRPr="0009169D" w14:paraId="69F6620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B1611B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Atlántico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8B1D9D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996.157.203.132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FFEB6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1.109.782524.922</w:t>
            </w:r>
          </w:p>
        </w:tc>
      </w:tr>
      <w:tr w:rsidR="004446FF" w:rsidRPr="0009169D" w14:paraId="7D8A923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C56FA"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Bogotá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6418EE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12.070.962.701.553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35AA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13.432.800.603.414.9</w:t>
            </w:r>
          </w:p>
        </w:tc>
      </w:tr>
      <w:tr w:rsidR="004446FF" w:rsidRPr="0009169D" w14:paraId="0574F11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18FD8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Bolívar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1C24BD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1.198.927.839.253.14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5E4CC0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1.318.171.832.708</w:t>
            </w:r>
          </w:p>
        </w:tc>
      </w:tr>
      <w:tr w:rsidR="004446FF" w:rsidRPr="0009169D" w14:paraId="6081F25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52763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Boyacá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8F15C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986.985.119.274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42FA1C"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1.091.119.587.581</w:t>
            </w:r>
          </w:p>
        </w:tc>
      </w:tr>
      <w:tr w:rsidR="004446FF" w:rsidRPr="0009169D" w14:paraId="3F70215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39E7D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Caldas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0EC57"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452.621.239.188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8F7A48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504.183.886.938</w:t>
            </w:r>
          </w:p>
        </w:tc>
      </w:tr>
      <w:tr w:rsidR="004446FF" w:rsidRPr="0009169D" w14:paraId="36F8E68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BBCE7D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Caquetá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916208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326.574.855.581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0E9DE1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360.404.496.212</w:t>
            </w:r>
          </w:p>
        </w:tc>
      </w:tr>
      <w:tr w:rsidR="004446FF" w:rsidRPr="0009169D" w14:paraId="25D8157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B187C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Casanare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B31EB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269.347.112.850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ACF24C"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305.940.328.755</w:t>
            </w:r>
          </w:p>
        </w:tc>
      </w:tr>
      <w:tr w:rsidR="004446FF" w:rsidRPr="0009169D" w14:paraId="36C4BFF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BC577C"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752768"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970.549.167.298.5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275A84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1.078.224.530.512</w:t>
            </w:r>
          </w:p>
        </w:tc>
      </w:tr>
      <w:tr w:rsidR="004446FF" w:rsidRPr="0009169D" w14:paraId="382F468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5057EB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Cesar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ED9E78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649.802.753.441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92F0D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714.588.269.791</w:t>
            </w:r>
          </w:p>
        </w:tc>
      </w:tr>
      <w:tr w:rsidR="004446FF" w:rsidRPr="0009169D" w14:paraId="125AD0D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8B230DF"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Chocó</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097D7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482.684.060.366.5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1FA07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543.868.865.356</w:t>
            </w:r>
          </w:p>
        </w:tc>
      </w:tr>
      <w:tr w:rsidR="004446FF" w:rsidRPr="0009169D" w14:paraId="0D831BD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10A8E0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Córdoba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CF70BF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623.881.792.517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C93CF4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689.417.757.053</w:t>
            </w:r>
          </w:p>
        </w:tc>
      </w:tr>
      <w:tr w:rsidR="004446FF" w:rsidRPr="0009169D" w14:paraId="4E64C60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CF495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Cundinamarca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3E5B37"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1.215.551.639.107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3E0C2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1.365.931.269.561</w:t>
            </w:r>
          </w:p>
        </w:tc>
      </w:tr>
      <w:tr w:rsidR="004446FF" w:rsidRPr="0009169D" w14:paraId="58EF12B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0CD0AF"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lastRenderedPageBreak/>
              <w:t>Guainía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AE858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56.076.988.408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44FEC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69.574.326.517</w:t>
            </w:r>
          </w:p>
        </w:tc>
      </w:tr>
      <w:tr w:rsidR="004446FF" w:rsidRPr="0009169D" w14:paraId="27619FF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AE3BC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Guaviare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37B20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86.173.332.784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4B4CE7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92.731.093.568</w:t>
            </w:r>
          </w:p>
        </w:tc>
      </w:tr>
      <w:tr w:rsidR="004446FF" w:rsidRPr="0009169D" w14:paraId="2A4A35D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42C6C8"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Huila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D0D0C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563.751.588.908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0E55DB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735.356.529.816</w:t>
            </w:r>
          </w:p>
        </w:tc>
      </w:tr>
      <w:tr w:rsidR="004446FF" w:rsidRPr="0009169D" w14:paraId="1CCD465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C01323A"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La Guajira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4F0DE32"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676.154.517.190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88F93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727.035.986.469</w:t>
            </w:r>
          </w:p>
        </w:tc>
      </w:tr>
      <w:tr w:rsidR="004446FF" w:rsidRPr="0009169D" w14:paraId="2DD51DE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A0F3FA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Magdalena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09ECA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826.477.351.236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C83CE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915.059.227.033</w:t>
            </w:r>
          </w:p>
        </w:tc>
      </w:tr>
      <w:tr w:rsidR="004446FF" w:rsidRPr="0009169D" w14:paraId="4FAAD4B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3E99C7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Meta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424176A"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500.974.616.760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7A2E7F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567.838.259.737</w:t>
            </w:r>
          </w:p>
        </w:tc>
      </w:tr>
      <w:tr w:rsidR="004446FF" w:rsidRPr="0009169D" w14:paraId="2F86C19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B02BDA"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Nariño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F383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1.105.041.982.635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6B7C27"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1.230.470.096.669</w:t>
            </w:r>
          </w:p>
        </w:tc>
      </w:tr>
      <w:tr w:rsidR="004446FF" w:rsidRPr="0009169D" w14:paraId="53309E0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BE1E3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Norte de 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B99113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765.684.738.006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358B5F"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896.507.367.311</w:t>
            </w:r>
          </w:p>
        </w:tc>
      </w:tr>
      <w:tr w:rsidR="004446FF" w:rsidRPr="0009169D" w14:paraId="603709FA"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2BE05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Putumayo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D4B3DD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268.598.044.623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90CDE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293.216.801.253</w:t>
            </w:r>
          </w:p>
        </w:tc>
      </w:tr>
      <w:tr w:rsidR="004446FF" w:rsidRPr="0009169D" w14:paraId="19FEC29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86A27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Quindío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13CFF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247.565.702.198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1D8EDE"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274.234.129.644</w:t>
            </w:r>
          </w:p>
        </w:tc>
      </w:tr>
      <w:tr w:rsidR="004446FF" w:rsidRPr="0009169D" w14:paraId="38221D1F"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D7B58C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Risaralda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094F7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401.698.270.465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3A502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455.205.085.287</w:t>
            </w:r>
          </w:p>
        </w:tc>
      </w:tr>
      <w:tr w:rsidR="004446FF" w:rsidRPr="0009169D" w14:paraId="7631810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3FB2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San Andrés y Providencia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6557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34.639.209.372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8A8C3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39.135.489.251</w:t>
            </w:r>
          </w:p>
        </w:tc>
      </w:tr>
      <w:tr w:rsidR="004446FF" w:rsidRPr="0009169D" w14:paraId="127FBBF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42FD729"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A5E363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1.109.880.878.127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B5261D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1.235.853.981.459</w:t>
            </w:r>
          </w:p>
        </w:tc>
      </w:tr>
      <w:tr w:rsidR="004446FF" w:rsidRPr="0009169D" w14:paraId="156586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59A95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Sucre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1A567"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612.114.479.038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2F3288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675.730.000.187</w:t>
            </w:r>
          </w:p>
        </w:tc>
      </w:tr>
      <w:tr w:rsidR="004446FF" w:rsidRPr="0009169D" w14:paraId="5B844B26"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DDFC9B"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Tolima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30AED5"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795.086.887.284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BB00A3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886.375.546.675</w:t>
            </w:r>
          </w:p>
        </w:tc>
      </w:tr>
      <w:tr w:rsidR="004446FF" w:rsidRPr="0009169D" w14:paraId="5A574D4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D43DE1F"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Valle del 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FAD4BFD"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1.547.677.669.089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6490526"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1.757.826.450.783</w:t>
            </w:r>
          </w:p>
        </w:tc>
      </w:tr>
      <w:tr w:rsidR="004446FF" w:rsidRPr="0009169D" w14:paraId="1840DDC3"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23CB220"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Vaupés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8A4FD7"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57.123.688.958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E25B94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63.563.388.068</w:t>
            </w:r>
          </w:p>
        </w:tc>
      </w:tr>
      <w:tr w:rsidR="004446FF" w:rsidRPr="0009169D" w14:paraId="23203BA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8851F1"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Vichada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BC44B3"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86.876.577.926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CA438B4" w14:textId="77777777" w:rsidR="004446FF" w:rsidRPr="0009169D" w:rsidRDefault="004446FF" w:rsidP="00A46DB9">
            <w:pPr>
              <w:spacing w:after="0"/>
              <w:jc w:val="both"/>
              <w:rPr>
                <w:rFonts w:ascii="Arial Narrow" w:hAnsi="Arial Narrow" w:cs="Arial"/>
                <w:sz w:val="26"/>
                <w:szCs w:val="26"/>
              </w:rPr>
            </w:pPr>
            <w:r w:rsidRPr="0009169D">
              <w:rPr>
                <w:rFonts w:ascii="Arial Narrow" w:hAnsi="Arial Narrow" w:cs="Arial"/>
                <w:sz w:val="26"/>
                <w:szCs w:val="26"/>
              </w:rPr>
              <w:t>96.620.617.998</w:t>
            </w:r>
          </w:p>
        </w:tc>
      </w:tr>
    </w:tbl>
    <w:p w14:paraId="269CCBC9" w14:textId="77777777" w:rsidR="004F4E18" w:rsidRPr="0009169D" w:rsidRDefault="00E14562" w:rsidP="00A46DB9">
      <w:pPr>
        <w:spacing w:after="0"/>
        <w:jc w:val="both"/>
        <w:rPr>
          <w:rFonts w:ascii="Arial Narrow" w:hAnsi="Arial Narrow" w:cs="Arial"/>
          <w:sz w:val="26"/>
          <w:szCs w:val="26"/>
        </w:rPr>
      </w:pPr>
      <w:r w:rsidRPr="0009169D">
        <w:rPr>
          <w:rFonts w:ascii="Arial Narrow" w:hAnsi="Arial Narrow" w:cs="Arial"/>
          <w:sz w:val="26"/>
          <w:szCs w:val="26"/>
        </w:rPr>
        <w:t>Datos tomados del Portal de Transferencias</w:t>
      </w:r>
      <w:r w:rsidR="008E4991" w:rsidRPr="0009169D">
        <w:rPr>
          <w:rFonts w:ascii="Arial Narrow" w:hAnsi="Arial Narrow" w:cs="Arial"/>
          <w:sz w:val="26"/>
          <w:szCs w:val="26"/>
        </w:rPr>
        <w:t xml:space="preserve"> Económicas del Ministerio de Hacienda</w:t>
      </w:r>
    </w:p>
    <w:p w14:paraId="6842A340" w14:textId="77777777" w:rsidR="004F4E18" w:rsidRPr="0009169D" w:rsidRDefault="008E4991"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http://www.pte.gov.co/WebsitePTE/SGP</w:t>
      </w:r>
    </w:p>
    <w:p w14:paraId="5F7DC828" w14:textId="77777777" w:rsidR="004F4E18" w:rsidRPr="0009169D" w:rsidRDefault="004F4E18" w:rsidP="00A46DB9">
      <w:pPr>
        <w:spacing w:after="0"/>
        <w:jc w:val="both"/>
        <w:rPr>
          <w:rFonts w:ascii="Arial Narrow" w:hAnsi="Arial Narrow" w:cs="Arial"/>
          <w:sz w:val="26"/>
          <w:szCs w:val="26"/>
          <w:lang w:val="es-ES"/>
        </w:rPr>
      </w:pPr>
    </w:p>
    <w:p w14:paraId="777494AC" w14:textId="562097EB" w:rsidR="00D96FDF" w:rsidRPr="0009169D" w:rsidRDefault="00442011"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Resumiendo</w:t>
      </w:r>
      <w:r w:rsidRPr="0009169D">
        <w:rPr>
          <w:rFonts w:ascii="Arial Narrow" w:hAnsi="Arial Narrow" w:cs="Arial"/>
          <w:b/>
          <w:sz w:val="26"/>
          <w:szCs w:val="26"/>
          <w:lang w:val="es-ES"/>
        </w:rPr>
        <w:t xml:space="preserve">, </w:t>
      </w:r>
      <w:r w:rsidRPr="0009169D">
        <w:rPr>
          <w:rFonts w:ascii="Arial Narrow" w:hAnsi="Arial Narrow" w:cs="Arial"/>
          <w:sz w:val="26"/>
          <w:szCs w:val="26"/>
          <w:lang w:val="es-ES"/>
        </w:rPr>
        <w:t>e</w:t>
      </w:r>
      <w:r w:rsidR="003D78E6" w:rsidRPr="0009169D">
        <w:rPr>
          <w:rFonts w:ascii="Arial Narrow" w:hAnsi="Arial Narrow" w:cs="Arial"/>
          <w:sz w:val="26"/>
          <w:szCs w:val="26"/>
          <w:lang w:val="es-ES"/>
        </w:rPr>
        <w:t xml:space="preserve">l Sistema General de Participaciones SGP </w:t>
      </w:r>
      <w:r w:rsidR="007A4B8E" w:rsidRPr="0009169D">
        <w:rPr>
          <w:rFonts w:ascii="Arial Narrow" w:hAnsi="Arial Narrow" w:cs="Arial"/>
          <w:sz w:val="26"/>
          <w:szCs w:val="26"/>
          <w:lang w:val="es-ES"/>
        </w:rPr>
        <w:t>surge con la descentralización política fiscal y administrativa de los entes territoriales</w:t>
      </w:r>
      <w:r w:rsidR="00064962" w:rsidRPr="0009169D">
        <w:rPr>
          <w:rFonts w:ascii="Arial Narrow" w:hAnsi="Arial Narrow" w:cs="Arial"/>
          <w:sz w:val="26"/>
          <w:szCs w:val="26"/>
          <w:lang w:val="es-ES"/>
        </w:rPr>
        <w:t xml:space="preserve"> y</w:t>
      </w:r>
      <w:r w:rsidR="007A4B8E" w:rsidRPr="0009169D">
        <w:rPr>
          <w:rFonts w:ascii="Arial Narrow" w:hAnsi="Arial Narrow" w:cs="Arial"/>
          <w:sz w:val="26"/>
          <w:szCs w:val="26"/>
          <w:lang w:val="es-ES"/>
        </w:rPr>
        <w:t xml:space="preserve"> </w:t>
      </w:r>
      <w:r w:rsidR="003D78E6" w:rsidRPr="0009169D">
        <w:rPr>
          <w:rFonts w:ascii="Arial Narrow" w:hAnsi="Arial Narrow" w:cs="Arial"/>
          <w:sz w:val="26"/>
          <w:szCs w:val="26"/>
          <w:lang w:val="es-ES"/>
        </w:rPr>
        <w:t>está constituido por los recursos que la Nación transfiere por mandato de los artículos 356 y 357 de la Consti</w:t>
      </w:r>
      <w:r w:rsidR="007A4B8E" w:rsidRPr="0009169D">
        <w:rPr>
          <w:rFonts w:ascii="Arial Narrow" w:hAnsi="Arial Narrow" w:cs="Arial"/>
          <w:sz w:val="26"/>
          <w:szCs w:val="26"/>
          <w:lang w:val="es-ES"/>
        </w:rPr>
        <w:t>tución Política de Colombia a lo</w:t>
      </w:r>
      <w:r w:rsidR="003D78E6" w:rsidRPr="0009169D">
        <w:rPr>
          <w:rFonts w:ascii="Arial Narrow" w:hAnsi="Arial Narrow" w:cs="Arial"/>
          <w:sz w:val="26"/>
          <w:szCs w:val="26"/>
          <w:lang w:val="es-ES"/>
        </w:rPr>
        <w:t>s depart</w:t>
      </w:r>
      <w:r w:rsidR="00064962" w:rsidRPr="0009169D">
        <w:rPr>
          <w:rFonts w:ascii="Arial Narrow" w:hAnsi="Arial Narrow" w:cs="Arial"/>
          <w:sz w:val="26"/>
          <w:szCs w:val="26"/>
          <w:lang w:val="es-ES"/>
        </w:rPr>
        <w:t>amentos, distritos y municipios</w:t>
      </w:r>
      <w:r w:rsidR="003D78E6" w:rsidRPr="0009169D">
        <w:rPr>
          <w:rFonts w:ascii="Arial Narrow" w:hAnsi="Arial Narrow" w:cs="Arial"/>
          <w:sz w:val="26"/>
          <w:szCs w:val="26"/>
          <w:lang w:val="es-ES"/>
        </w:rPr>
        <w:t xml:space="preserve"> para la financiación de los servicios a su cargo</w:t>
      </w:r>
      <w:r w:rsidR="007B44C3" w:rsidRPr="0009169D">
        <w:rPr>
          <w:rFonts w:ascii="Arial Narrow" w:hAnsi="Arial Narrow" w:cs="Arial"/>
          <w:sz w:val="26"/>
          <w:szCs w:val="26"/>
          <w:lang w:val="es-ES"/>
        </w:rPr>
        <w:t>.</w:t>
      </w:r>
      <w:r w:rsidR="00DF2205" w:rsidRPr="0009169D">
        <w:rPr>
          <w:rFonts w:ascii="Arial Narrow" w:hAnsi="Arial Narrow" w:cs="Arial"/>
          <w:sz w:val="26"/>
          <w:szCs w:val="26"/>
          <w:lang w:val="es-ES"/>
        </w:rPr>
        <w:t xml:space="preserve"> </w:t>
      </w:r>
      <w:r w:rsidR="007A4B8E" w:rsidRPr="0009169D">
        <w:rPr>
          <w:rFonts w:ascii="Arial Narrow" w:hAnsi="Arial Narrow" w:cs="Arial"/>
          <w:sz w:val="26"/>
          <w:szCs w:val="26"/>
          <w:lang w:val="es-ES"/>
        </w:rPr>
        <w:t xml:space="preserve"> </w:t>
      </w:r>
      <w:r w:rsidR="007B44C3" w:rsidRPr="0009169D">
        <w:rPr>
          <w:rFonts w:ascii="Arial Narrow" w:hAnsi="Arial Narrow" w:cs="Arial"/>
          <w:sz w:val="26"/>
          <w:szCs w:val="26"/>
          <w:lang w:val="es-ES"/>
        </w:rPr>
        <w:t>L</w:t>
      </w:r>
      <w:r w:rsidR="00DF2205" w:rsidRPr="0009169D">
        <w:rPr>
          <w:rFonts w:ascii="Arial Narrow" w:hAnsi="Arial Narrow" w:cs="Arial"/>
          <w:sz w:val="26"/>
          <w:szCs w:val="26"/>
          <w:lang w:val="es-ES"/>
        </w:rPr>
        <w:t xml:space="preserve">a Ley 715 de 2001 determina </w:t>
      </w:r>
      <w:r w:rsidR="007B44C3" w:rsidRPr="0009169D">
        <w:rPr>
          <w:rFonts w:ascii="Arial Narrow" w:hAnsi="Arial Narrow" w:cs="Arial"/>
          <w:sz w:val="26"/>
          <w:szCs w:val="26"/>
          <w:lang w:val="es-ES"/>
        </w:rPr>
        <w:t>la distribución porcentual de las participaciones</w:t>
      </w:r>
      <w:r w:rsidR="00DE7B03" w:rsidRPr="0009169D">
        <w:rPr>
          <w:rFonts w:ascii="Arial Narrow" w:hAnsi="Arial Narrow" w:cs="Arial"/>
          <w:sz w:val="26"/>
          <w:szCs w:val="26"/>
          <w:lang w:val="es-ES"/>
        </w:rPr>
        <w:t>,</w:t>
      </w:r>
      <w:r w:rsidR="00DF2205" w:rsidRPr="0009169D">
        <w:rPr>
          <w:rFonts w:ascii="Arial Narrow" w:hAnsi="Arial Narrow" w:cs="Arial"/>
          <w:sz w:val="26"/>
          <w:szCs w:val="26"/>
          <w:lang w:val="es-ES"/>
        </w:rPr>
        <w:t xml:space="preserve"> para </w:t>
      </w:r>
      <w:r w:rsidR="003D78E6" w:rsidRPr="0009169D">
        <w:rPr>
          <w:rFonts w:ascii="Arial Narrow" w:hAnsi="Arial Narrow" w:cs="Arial"/>
          <w:sz w:val="26"/>
          <w:szCs w:val="26"/>
          <w:lang w:val="es-ES"/>
        </w:rPr>
        <w:t>salud</w:t>
      </w:r>
      <w:r w:rsidR="00DF2205" w:rsidRPr="0009169D">
        <w:rPr>
          <w:rFonts w:ascii="Arial Narrow" w:hAnsi="Arial Narrow" w:cs="Arial"/>
          <w:sz w:val="26"/>
          <w:szCs w:val="26"/>
          <w:lang w:val="es-ES"/>
        </w:rPr>
        <w:t xml:space="preserve"> </w:t>
      </w:r>
      <w:r w:rsidR="00DE7B03" w:rsidRPr="0009169D">
        <w:rPr>
          <w:rFonts w:ascii="Arial Narrow" w:hAnsi="Arial Narrow" w:cs="Arial"/>
          <w:sz w:val="26"/>
          <w:szCs w:val="26"/>
          <w:lang w:val="es-ES"/>
        </w:rPr>
        <w:t>se designa</w:t>
      </w:r>
      <w:r w:rsidR="00DF2205" w:rsidRPr="0009169D">
        <w:rPr>
          <w:rFonts w:ascii="Arial Narrow" w:hAnsi="Arial Narrow" w:cs="Arial"/>
          <w:sz w:val="26"/>
          <w:szCs w:val="26"/>
          <w:lang w:val="es-ES"/>
        </w:rPr>
        <w:t xml:space="preserve"> el 24.5%</w:t>
      </w:r>
      <w:r w:rsidR="003D78E6" w:rsidRPr="0009169D">
        <w:rPr>
          <w:rFonts w:ascii="Arial Narrow" w:hAnsi="Arial Narrow" w:cs="Arial"/>
          <w:sz w:val="26"/>
          <w:szCs w:val="26"/>
          <w:lang w:val="es-ES"/>
        </w:rPr>
        <w:t xml:space="preserve">, educación </w:t>
      </w:r>
      <w:r w:rsidR="00DF2205" w:rsidRPr="0009169D">
        <w:rPr>
          <w:rFonts w:ascii="Arial Narrow" w:hAnsi="Arial Narrow" w:cs="Arial"/>
          <w:sz w:val="26"/>
          <w:szCs w:val="26"/>
          <w:lang w:val="es-ES"/>
        </w:rPr>
        <w:t xml:space="preserve">58.5% </w:t>
      </w:r>
      <w:r w:rsidR="003D78E6" w:rsidRPr="0009169D">
        <w:rPr>
          <w:rFonts w:ascii="Arial Narrow" w:hAnsi="Arial Narrow" w:cs="Arial"/>
          <w:sz w:val="26"/>
          <w:szCs w:val="26"/>
          <w:lang w:val="es-ES"/>
        </w:rPr>
        <w:t xml:space="preserve">y los </w:t>
      </w:r>
      <w:r w:rsidR="00DF2205" w:rsidRPr="0009169D">
        <w:rPr>
          <w:rFonts w:ascii="Arial Narrow" w:hAnsi="Arial Narrow" w:cs="Arial"/>
          <w:sz w:val="26"/>
          <w:szCs w:val="26"/>
          <w:lang w:val="es-ES"/>
        </w:rPr>
        <w:t xml:space="preserve">de propósito general </w:t>
      </w:r>
      <w:r w:rsidR="00064962" w:rsidRPr="0009169D">
        <w:rPr>
          <w:rFonts w:ascii="Arial Narrow" w:hAnsi="Arial Narrow" w:cs="Arial"/>
          <w:sz w:val="26"/>
          <w:szCs w:val="26"/>
          <w:lang w:val="es-ES"/>
        </w:rPr>
        <w:t>17.0%</w:t>
      </w:r>
      <w:r w:rsidR="001D70AB" w:rsidRPr="0009169D">
        <w:rPr>
          <w:rFonts w:ascii="Arial Narrow" w:hAnsi="Arial Narrow" w:cs="Arial"/>
          <w:sz w:val="26"/>
          <w:szCs w:val="26"/>
          <w:lang w:val="es-ES"/>
        </w:rPr>
        <w:t>, e</w:t>
      </w:r>
      <w:r w:rsidR="00D96FDF" w:rsidRPr="0009169D">
        <w:rPr>
          <w:rFonts w:ascii="Arial Narrow" w:hAnsi="Arial Narrow" w:cs="Arial"/>
          <w:sz w:val="26"/>
          <w:szCs w:val="26"/>
          <w:lang w:val="es-ES"/>
        </w:rPr>
        <w:t xml:space="preserve">stos recursos </w:t>
      </w:r>
      <w:r w:rsidR="001D70AB" w:rsidRPr="0009169D">
        <w:rPr>
          <w:rFonts w:ascii="Arial Narrow" w:hAnsi="Arial Narrow" w:cs="Arial"/>
          <w:sz w:val="26"/>
          <w:szCs w:val="26"/>
          <w:lang w:val="es-ES"/>
        </w:rPr>
        <w:t xml:space="preserve">no se limitan únicamente a educación, salud y saneamiento básico, sino </w:t>
      </w:r>
      <w:r w:rsidR="009946F7" w:rsidRPr="0009169D">
        <w:rPr>
          <w:rFonts w:ascii="Arial Narrow" w:hAnsi="Arial Narrow" w:cs="Arial"/>
          <w:sz w:val="26"/>
          <w:szCs w:val="26"/>
          <w:lang w:val="es-ES"/>
        </w:rPr>
        <w:t>que cubren</w:t>
      </w:r>
      <w:r w:rsidR="00D96FDF" w:rsidRPr="0009169D">
        <w:rPr>
          <w:rFonts w:ascii="Arial Narrow" w:hAnsi="Arial Narrow" w:cs="Arial"/>
          <w:sz w:val="26"/>
          <w:szCs w:val="26"/>
          <w:lang w:val="es-ES"/>
        </w:rPr>
        <w:t xml:space="preserve"> necesidades como </w:t>
      </w:r>
      <w:r w:rsidR="001D70AB" w:rsidRPr="0009169D">
        <w:rPr>
          <w:rFonts w:ascii="Arial Narrow" w:hAnsi="Arial Narrow" w:cs="Arial"/>
          <w:sz w:val="26"/>
          <w:szCs w:val="26"/>
          <w:lang w:val="es-ES"/>
        </w:rPr>
        <w:t>alimentación escolar, auxilios para los resguardos indígenas, deporte recreación, cultura, entre otras asignaciones especiales.</w:t>
      </w:r>
    </w:p>
    <w:p w14:paraId="4E788B23" w14:textId="77777777" w:rsidR="00D96FDF" w:rsidRPr="0009169D" w:rsidRDefault="00D96FDF" w:rsidP="00A46DB9">
      <w:pPr>
        <w:spacing w:after="0"/>
        <w:jc w:val="both"/>
        <w:rPr>
          <w:rFonts w:ascii="Arial Narrow" w:hAnsi="Arial Narrow" w:cs="Arial"/>
          <w:sz w:val="26"/>
          <w:szCs w:val="26"/>
          <w:lang w:val="es-ES"/>
        </w:rPr>
      </w:pPr>
    </w:p>
    <w:p w14:paraId="017E92EA" w14:textId="77777777" w:rsidR="000A4F95" w:rsidRPr="0009169D" w:rsidRDefault="005D06F8" w:rsidP="00A46DB9">
      <w:pPr>
        <w:spacing w:after="0"/>
        <w:jc w:val="both"/>
        <w:rPr>
          <w:rFonts w:ascii="Arial Narrow" w:eastAsia="Times New Roman" w:hAnsi="Arial Narrow" w:cs="Arial"/>
          <w:bCs/>
          <w:color w:val="000000"/>
          <w:sz w:val="26"/>
          <w:szCs w:val="26"/>
          <w:shd w:val="clear" w:color="auto" w:fill="FFFFFF"/>
          <w:lang w:eastAsia="es-ES_tradnl"/>
        </w:rPr>
      </w:pPr>
      <w:r w:rsidRPr="0009169D">
        <w:rPr>
          <w:rFonts w:ascii="Arial Narrow" w:hAnsi="Arial Narrow" w:cs="Arial"/>
          <w:sz w:val="26"/>
          <w:szCs w:val="26"/>
          <w:lang w:val="es-ES"/>
        </w:rPr>
        <w:t>E</w:t>
      </w:r>
      <w:r w:rsidR="001D70AB" w:rsidRPr="0009169D">
        <w:rPr>
          <w:rFonts w:ascii="Arial Narrow" w:hAnsi="Arial Narrow" w:cs="Arial"/>
          <w:sz w:val="26"/>
          <w:szCs w:val="26"/>
          <w:lang w:val="es-ES"/>
        </w:rPr>
        <w:t xml:space="preserve">n la sentencia C-1154 </w:t>
      </w:r>
      <w:r w:rsidR="00D660BF" w:rsidRPr="0009169D">
        <w:rPr>
          <w:rFonts w:ascii="Arial Narrow" w:hAnsi="Arial Narrow" w:cs="Arial"/>
          <w:sz w:val="26"/>
          <w:szCs w:val="26"/>
          <w:lang w:val="es-ES"/>
        </w:rPr>
        <w:t xml:space="preserve">con ponencia de la Honorable Magistrada Clara Inés Vargas Hernández del 26 de noviembre del 2008, </w:t>
      </w:r>
      <w:r w:rsidR="00DE7B03" w:rsidRPr="0009169D">
        <w:rPr>
          <w:rFonts w:ascii="Arial Narrow" w:hAnsi="Arial Narrow" w:cs="Arial"/>
          <w:sz w:val="26"/>
          <w:szCs w:val="26"/>
          <w:lang w:val="es-ES"/>
        </w:rPr>
        <w:t>se evidencia que</w:t>
      </w:r>
      <w:r w:rsidR="002E1A8D" w:rsidRPr="0009169D">
        <w:rPr>
          <w:rFonts w:ascii="Arial Narrow" w:eastAsia="Times New Roman" w:hAnsi="Arial Narrow" w:cs="Arial"/>
          <w:bCs/>
          <w:color w:val="000000"/>
          <w:sz w:val="26"/>
          <w:szCs w:val="26"/>
          <w:shd w:val="clear" w:color="auto" w:fill="FFFFFF"/>
          <w:lang w:eastAsia="es-ES_tradnl"/>
        </w:rPr>
        <w:t xml:space="preserve"> </w:t>
      </w:r>
      <w:r w:rsidR="001D70AB" w:rsidRPr="0009169D">
        <w:rPr>
          <w:rFonts w:ascii="Arial Narrow" w:eastAsia="Times New Roman" w:hAnsi="Arial Narrow" w:cs="Arial"/>
          <w:bCs/>
          <w:color w:val="000000"/>
          <w:sz w:val="26"/>
          <w:szCs w:val="26"/>
          <w:shd w:val="clear" w:color="auto" w:fill="FFFFFF"/>
          <w:lang w:eastAsia="es-ES_tradnl"/>
        </w:rPr>
        <w:t>los</w:t>
      </w:r>
      <w:r w:rsidR="00D660BF" w:rsidRPr="0009169D">
        <w:rPr>
          <w:rFonts w:ascii="Arial Narrow" w:eastAsia="Times New Roman" w:hAnsi="Arial Narrow" w:cs="Arial"/>
          <w:bCs/>
          <w:color w:val="000000"/>
          <w:sz w:val="26"/>
          <w:szCs w:val="26"/>
          <w:shd w:val="clear" w:color="auto" w:fill="FFFFFF"/>
          <w:lang w:eastAsia="es-ES_tradnl"/>
        </w:rPr>
        <w:t xml:space="preserve"> recursos transferidos por el Sistema General de Participaciones buscan</w:t>
      </w:r>
      <w:r w:rsidR="002E1A8D" w:rsidRPr="0009169D">
        <w:rPr>
          <w:rFonts w:ascii="Arial Narrow" w:eastAsia="Times New Roman" w:hAnsi="Arial Narrow" w:cs="Arial"/>
          <w:bCs/>
          <w:color w:val="000000"/>
          <w:sz w:val="26"/>
          <w:szCs w:val="26"/>
          <w:shd w:val="clear" w:color="auto" w:fill="FFFFFF"/>
          <w:lang w:eastAsia="es-ES_tradnl"/>
        </w:rPr>
        <w:t xml:space="preserve"> </w:t>
      </w:r>
      <w:r w:rsidR="00DF2205" w:rsidRPr="0009169D">
        <w:rPr>
          <w:rFonts w:ascii="Arial Narrow" w:eastAsia="Times New Roman" w:hAnsi="Arial Narrow" w:cs="Arial"/>
          <w:bCs/>
          <w:color w:val="000000"/>
          <w:sz w:val="26"/>
          <w:szCs w:val="26"/>
          <w:shd w:val="clear" w:color="auto" w:fill="FFFFFF"/>
          <w:lang w:eastAsia="es-ES_tradnl"/>
        </w:rPr>
        <w:t xml:space="preserve">garantizar la prestación de </w:t>
      </w:r>
      <w:r w:rsidR="00D660BF" w:rsidRPr="0009169D">
        <w:rPr>
          <w:rFonts w:ascii="Arial Narrow" w:eastAsia="Times New Roman" w:hAnsi="Arial Narrow" w:cs="Arial"/>
          <w:bCs/>
          <w:color w:val="000000"/>
          <w:sz w:val="26"/>
          <w:szCs w:val="26"/>
          <w:shd w:val="clear" w:color="auto" w:fill="FFFFFF"/>
          <w:lang w:eastAsia="es-ES_tradnl"/>
        </w:rPr>
        <w:t xml:space="preserve">servicios prioritarios </w:t>
      </w:r>
      <w:r w:rsidR="00D660BF" w:rsidRPr="0009169D">
        <w:rPr>
          <w:rFonts w:ascii="Arial Narrow" w:eastAsia="Times New Roman" w:hAnsi="Arial Narrow" w:cs="Arial"/>
          <w:bCs/>
          <w:color w:val="000000"/>
          <w:sz w:val="26"/>
          <w:szCs w:val="26"/>
          <w:shd w:val="clear" w:color="auto" w:fill="FFFFFF"/>
          <w:lang w:eastAsia="es-ES_tradnl"/>
        </w:rPr>
        <w:lastRenderedPageBreak/>
        <w:t>como la salud, la educación preescolar, primarios, secundarios</w:t>
      </w:r>
      <w:r w:rsidR="00064962" w:rsidRPr="0009169D">
        <w:rPr>
          <w:rFonts w:ascii="Arial Narrow" w:eastAsia="Times New Roman" w:hAnsi="Arial Narrow" w:cs="Arial"/>
          <w:bCs/>
          <w:color w:val="000000"/>
          <w:sz w:val="26"/>
          <w:szCs w:val="26"/>
          <w:shd w:val="clear" w:color="auto" w:fill="FFFFFF"/>
          <w:lang w:eastAsia="es-ES_tradnl"/>
        </w:rPr>
        <w:t xml:space="preserve"> y media, los servicios públicos domiciliarios, el agu</w:t>
      </w:r>
      <w:r w:rsidR="000A4F95" w:rsidRPr="0009169D">
        <w:rPr>
          <w:rFonts w:ascii="Arial Narrow" w:eastAsia="Times New Roman" w:hAnsi="Arial Narrow" w:cs="Arial"/>
          <w:bCs/>
          <w:color w:val="000000"/>
          <w:sz w:val="26"/>
          <w:szCs w:val="26"/>
          <w:shd w:val="clear" w:color="auto" w:fill="FFFFFF"/>
          <w:lang w:eastAsia="es-ES_tradnl"/>
        </w:rPr>
        <w:t xml:space="preserve">a potable y saneamiento </w:t>
      </w:r>
      <w:r w:rsidR="00D660BF" w:rsidRPr="0009169D">
        <w:rPr>
          <w:rFonts w:ascii="Arial Narrow" w:eastAsia="Times New Roman" w:hAnsi="Arial Narrow" w:cs="Arial"/>
          <w:bCs/>
          <w:color w:val="000000"/>
          <w:sz w:val="26"/>
          <w:szCs w:val="26"/>
          <w:shd w:val="clear" w:color="auto" w:fill="FFFFFF"/>
          <w:lang w:eastAsia="es-ES_tradnl"/>
        </w:rPr>
        <w:t>así</w:t>
      </w:r>
      <w:r w:rsidR="000A4F95" w:rsidRPr="0009169D">
        <w:rPr>
          <w:rFonts w:ascii="Arial Narrow" w:eastAsia="Times New Roman" w:hAnsi="Arial Narrow" w:cs="Arial"/>
          <w:bCs/>
          <w:color w:val="000000"/>
          <w:sz w:val="26"/>
          <w:szCs w:val="26"/>
          <w:shd w:val="clear" w:color="auto" w:fill="FFFFFF"/>
          <w:lang w:eastAsia="es-ES_tradnl"/>
        </w:rPr>
        <w:t>:</w:t>
      </w:r>
    </w:p>
    <w:p w14:paraId="1C01BC26" w14:textId="3B70F7D3" w:rsidR="000A4F95" w:rsidRPr="0009169D" w:rsidRDefault="000A4F95" w:rsidP="00A46DB9">
      <w:pPr>
        <w:spacing w:after="0"/>
        <w:jc w:val="both"/>
        <w:rPr>
          <w:rFonts w:ascii="Arial Narrow" w:eastAsia="Times New Roman" w:hAnsi="Arial Narrow" w:cs="Arial"/>
          <w:bCs/>
          <w:color w:val="000000"/>
          <w:sz w:val="26"/>
          <w:szCs w:val="26"/>
          <w:shd w:val="clear" w:color="auto" w:fill="FFFFFF"/>
          <w:lang w:eastAsia="es-ES_tradnl"/>
        </w:rPr>
      </w:pPr>
      <w:r w:rsidRPr="0009169D">
        <w:rPr>
          <w:rFonts w:ascii="Arial Narrow" w:eastAsia="Times New Roman" w:hAnsi="Arial Narrow" w:cs="Arial"/>
          <w:bCs/>
          <w:color w:val="000000"/>
          <w:sz w:val="26"/>
          <w:szCs w:val="26"/>
          <w:shd w:val="clear" w:color="auto" w:fill="FFFFFF"/>
          <w:lang w:eastAsia="es-ES_tradnl"/>
        </w:rPr>
        <w:t xml:space="preserve"> </w:t>
      </w:r>
    </w:p>
    <w:p w14:paraId="099BC06B" w14:textId="77777777" w:rsidR="000A4F95" w:rsidRPr="0009169D" w:rsidRDefault="000A4F95" w:rsidP="00A46DB9">
      <w:pPr>
        <w:spacing w:after="0"/>
        <w:jc w:val="both"/>
        <w:rPr>
          <w:rFonts w:ascii="Arial Narrow" w:eastAsia="Times New Roman" w:hAnsi="Arial Narrow" w:cs="Arial"/>
          <w:bCs/>
          <w:color w:val="000000"/>
          <w:sz w:val="26"/>
          <w:szCs w:val="26"/>
          <w:shd w:val="clear" w:color="auto" w:fill="FFFFFF"/>
          <w:lang w:eastAsia="es-ES_tradnl"/>
        </w:rPr>
      </w:pPr>
      <w:proofErr w:type="gramStart"/>
      <w:r w:rsidRPr="0009169D">
        <w:rPr>
          <w:rFonts w:ascii="Arial Narrow" w:eastAsia="Times New Roman" w:hAnsi="Arial Narrow" w:cs="Arial"/>
          <w:bCs/>
          <w:color w:val="000000"/>
          <w:sz w:val="26"/>
          <w:szCs w:val="26"/>
          <w:shd w:val="clear" w:color="auto" w:fill="FFFFFF"/>
          <w:lang w:eastAsia="es-ES_tradnl"/>
        </w:rPr>
        <w:t>…“</w:t>
      </w:r>
      <w:proofErr w:type="gramEnd"/>
      <w:r w:rsidRPr="0009169D">
        <w:rPr>
          <w:rFonts w:ascii="Arial Narrow" w:eastAsia="Times New Roman" w:hAnsi="Arial Narrow" w:cs="Arial"/>
          <w:bCs/>
          <w:i/>
          <w:color w:val="000000"/>
          <w:sz w:val="26"/>
          <w:szCs w:val="26"/>
          <w:shd w:val="clear" w:color="auto" w:fill="FFFFFF"/>
          <w:lang w:eastAsia="es-ES_tradnl"/>
        </w:rPr>
        <w:t>Bajo el nuevo esquema constitucional, el Acto Legislativo No. 4 de 2007 dispuso expresamente que los recursos del SGP de los departa</w:t>
      </w:r>
      <w:r w:rsidR="009A49DA" w:rsidRPr="0009169D">
        <w:rPr>
          <w:rFonts w:ascii="Arial Narrow" w:eastAsia="Times New Roman" w:hAnsi="Arial Narrow" w:cs="Arial"/>
          <w:bCs/>
          <w:i/>
          <w:color w:val="000000"/>
          <w:sz w:val="26"/>
          <w:szCs w:val="26"/>
          <w:shd w:val="clear" w:color="auto" w:fill="FFFFFF"/>
          <w:lang w:eastAsia="es-ES_tradnl"/>
        </w:rPr>
        <w:t xml:space="preserve">mentos, distritos y municipios </w:t>
      </w:r>
      <w:r w:rsidRPr="0009169D">
        <w:rPr>
          <w:rFonts w:ascii="Arial Narrow" w:eastAsia="Times New Roman" w:hAnsi="Arial Narrow" w:cs="Arial"/>
          <w:bCs/>
          <w:i/>
          <w:color w:val="000000"/>
          <w:sz w:val="26"/>
          <w:szCs w:val="26"/>
          <w:shd w:val="clear" w:color="auto" w:fill="FFFFFF"/>
          <w:lang w:eastAsia="es-ES_tradnl"/>
        </w:rPr>
        <w:t>se destinarán a la financiación de los servicios públicos a su cargo, dándoles prioridad al servicio de salud, los servicios de educación preescolar, primaria, secundaria y media, y servicios públicos de agua potable y saneamiento básico, garantizando la prestación y ampliación de coberturas con énfasis en la población pobre”..</w:t>
      </w:r>
      <w:r w:rsidRPr="0009169D">
        <w:rPr>
          <w:rFonts w:ascii="Arial Narrow" w:eastAsia="Times New Roman" w:hAnsi="Arial Narrow" w:cs="Arial"/>
          <w:bCs/>
          <w:color w:val="000000"/>
          <w:sz w:val="26"/>
          <w:szCs w:val="26"/>
          <w:shd w:val="clear" w:color="auto" w:fill="FFFFFF"/>
          <w:lang w:eastAsia="es-ES_tradnl"/>
        </w:rPr>
        <w:t xml:space="preserve">. </w:t>
      </w:r>
    </w:p>
    <w:p w14:paraId="37318EB5" w14:textId="77777777" w:rsidR="000A4F95" w:rsidRPr="0009169D" w:rsidRDefault="000A4F95" w:rsidP="00A46DB9">
      <w:pPr>
        <w:spacing w:after="0"/>
        <w:jc w:val="both"/>
        <w:rPr>
          <w:rFonts w:ascii="Arial Narrow" w:eastAsia="Times New Roman" w:hAnsi="Arial Narrow" w:cs="Arial"/>
          <w:bCs/>
          <w:color w:val="000000"/>
          <w:sz w:val="26"/>
          <w:szCs w:val="26"/>
          <w:shd w:val="clear" w:color="auto" w:fill="FFFFFF"/>
          <w:lang w:eastAsia="es-ES_tradnl"/>
        </w:rPr>
      </w:pPr>
    </w:p>
    <w:p w14:paraId="033C7453" w14:textId="77777777" w:rsidR="00E418CD" w:rsidRPr="0009169D" w:rsidRDefault="009E77DA" w:rsidP="00A46DB9">
      <w:pPr>
        <w:spacing w:after="0"/>
        <w:jc w:val="both"/>
        <w:rPr>
          <w:rFonts w:ascii="Arial Narrow" w:eastAsia="Times New Roman" w:hAnsi="Arial Narrow" w:cs="Arial"/>
          <w:bCs/>
          <w:color w:val="000000"/>
          <w:sz w:val="26"/>
          <w:szCs w:val="26"/>
          <w:shd w:val="clear" w:color="auto" w:fill="FFFFFF"/>
          <w:lang w:eastAsia="es-ES_tradnl"/>
        </w:rPr>
      </w:pPr>
      <w:r w:rsidRPr="0009169D">
        <w:rPr>
          <w:rFonts w:ascii="Arial Narrow" w:eastAsia="Times New Roman" w:hAnsi="Arial Narrow" w:cs="Arial"/>
          <w:bCs/>
          <w:color w:val="000000"/>
          <w:sz w:val="26"/>
          <w:szCs w:val="26"/>
          <w:shd w:val="clear" w:color="auto" w:fill="FFFFFF"/>
          <w:lang w:eastAsia="es-ES_tradnl"/>
        </w:rPr>
        <w:t xml:space="preserve">En este sentido, </w:t>
      </w:r>
      <w:r w:rsidR="009A49DA" w:rsidRPr="0009169D">
        <w:rPr>
          <w:rFonts w:ascii="Arial Narrow" w:eastAsia="Times New Roman" w:hAnsi="Arial Narrow" w:cs="Arial"/>
          <w:bCs/>
          <w:color w:val="000000"/>
          <w:sz w:val="26"/>
          <w:szCs w:val="26"/>
          <w:shd w:val="clear" w:color="auto" w:fill="FFFFFF"/>
          <w:lang w:eastAsia="es-ES_tradnl"/>
        </w:rPr>
        <w:t xml:space="preserve">y entendiendo que </w:t>
      </w:r>
      <w:r w:rsidRPr="0009169D">
        <w:rPr>
          <w:rFonts w:ascii="Arial Narrow" w:eastAsia="Times New Roman" w:hAnsi="Arial Narrow" w:cs="Arial"/>
          <w:bCs/>
          <w:color w:val="000000"/>
          <w:sz w:val="26"/>
          <w:szCs w:val="26"/>
          <w:shd w:val="clear" w:color="auto" w:fill="FFFFFF"/>
          <w:lang w:eastAsia="es-ES_tradnl"/>
        </w:rPr>
        <w:t>son los entes territoriales quienes de forma directa deben atender las necesidades</w:t>
      </w:r>
      <w:r w:rsidR="000A4F95" w:rsidRPr="0009169D">
        <w:rPr>
          <w:rFonts w:ascii="Arial Narrow" w:eastAsia="Times New Roman" w:hAnsi="Arial Narrow" w:cs="Arial"/>
          <w:bCs/>
          <w:color w:val="000000"/>
          <w:sz w:val="26"/>
          <w:szCs w:val="26"/>
          <w:shd w:val="clear" w:color="auto" w:fill="FFFFFF"/>
          <w:lang w:eastAsia="es-ES_tradnl"/>
        </w:rPr>
        <w:t xml:space="preserve"> </w:t>
      </w:r>
      <w:r w:rsidRPr="0009169D">
        <w:rPr>
          <w:rFonts w:ascii="Arial Narrow" w:eastAsia="Times New Roman" w:hAnsi="Arial Narrow" w:cs="Arial"/>
          <w:bCs/>
          <w:color w:val="000000"/>
          <w:sz w:val="26"/>
          <w:szCs w:val="26"/>
          <w:shd w:val="clear" w:color="auto" w:fill="FFFFFF"/>
          <w:lang w:eastAsia="es-ES_tradnl"/>
        </w:rPr>
        <w:t xml:space="preserve">básicas insatisfechas de la población más pobre del país, </w:t>
      </w:r>
      <w:r w:rsidR="000A4F95" w:rsidRPr="0009169D">
        <w:rPr>
          <w:rFonts w:ascii="Arial Narrow" w:eastAsia="Times New Roman" w:hAnsi="Arial Narrow" w:cs="Arial"/>
          <w:bCs/>
          <w:color w:val="000000"/>
          <w:sz w:val="26"/>
          <w:szCs w:val="26"/>
          <w:shd w:val="clear" w:color="auto" w:fill="FFFFFF"/>
          <w:lang w:eastAsia="es-ES_tradnl"/>
        </w:rPr>
        <w:t xml:space="preserve">personas que deben </w:t>
      </w:r>
      <w:r w:rsidRPr="0009169D">
        <w:rPr>
          <w:rFonts w:ascii="Arial Narrow" w:eastAsia="Times New Roman" w:hAnsi="Arial Narrow" w:cs="Arial"/>
          <w:bCs/>
          <w:color w:val="000000"/>
          <w:sz w:val="26"/>
          <w:szCs w:val="26"/>
          <w:shd w:val="clear" w:color="auto" w:fill="FFFFFF"/>
          <w:lang w:eastAsia="es-ES_tradnl"/>
        </w:rPr>
        <w:t xml:space="preserve">gozar de prioridad en la prestación de los servicios y la formulación de políticas sociales </w:t>
      </w:r>
      <w:r w:rsidR="000A4F95" w:rsidRPr="0009169D">
        <w:rPr>
          <w:rFonts w:ascii="Arial Narrow" w:eastAsia="Times New Roman" w:hAnsi="Arial Narrow" w:cs="Arial"/>
          <w:bCs/>
          <w:color w:val="000000"/>
          <w:sz w:val="26"/>
          <w:szCs w:val="26"/>
          <w:shd w:val="clear" w:color="auto" w:fill="FFFFFF"/>
          <w:lang w:eastAsia="es-ES_tradnl"/>
        </w:rPr>
        <w:t>por parte del Estado</w:t>
      </w:r>
      <w:r w:rsidR="009A49DA" w:rsidRPr="0009169D">
        <w:rPr>
          <w:rFonts w:ascii="Arial Narrow" w:eastAsia="Times New Roman" w:hAnsi="Arial Narrow" w:cs="Arial"/>
          <w:bCs/>
          <w:color w:val="000000"/>
          <w:sz w:val="26"/>
          <w:szCs w:val="26"/>
          <w:shd w:val="clear" w:color="auto" w:fill="FFFFFF"/>
          <w:lang w:eastAsia="es-ES_tradnl"/>
        </w:rPr>
        <w:t>; es determinante que se consolide por lo menos un mínimo de recursos par</w:t>
      </w:r>
      <w:r w:rsidR="0098661F" w:rsidRPr="0009169D">
        <w:rPr>
          <w:rFonts w:ascii="Arial Narrow" w:eastAsia="Times New Roman" w:hAnsi="Arial Narrow" w:cs="Arial"/>
          <w:bCs/>
          <w:color w:val="000000"/>
          <w:sz w:val="26"/>
          <w:szCs w:val="26"/>
          <w:shd w:val="clear" w:color="auto" w:fill="FFFFFF"/>
          <w:lang w:eastAsia="es-ES_tradnl"/>
        </w:rPr>
        <w:t>a los departamentos, distritos y</w:t>
      </w:r>
      <w:r w:rsidR="009A49DA" w:rsidRPr="0009169D">
        <w:rPr>
          <w:rFonts w:ascii="Arial Narrow" w:eastAsia="Times New Roman" w:hAnsi="Arial Narrow" w:cs="Arial"/>
          <w:bCs/>
          <w:color w:val="000000"/>
          <w:sz w:val="26"/>
          <w:szCs w:val="26"/>
          <w:shd w:val="clear" w:color="auto" w:fill="FFFFFF"/>
          <w:lang w:eastAsia="es-ES_tradnl"/>
        </w:rPr>
        <w:t xml:space="preserve"> municipi</w:t>
      </w:r>
      <w:r w:rsidR="0098661F" w:rsidRPr="0009169D">
        <w:rPr>
          <w:rFonts w:ascii="Arial Narrow" w:eastAsia="Times New Roman" w:hAnsi="Arial Narrow" w:cs="Arial"/>
          <w:bCs/>
          <w:color w:val="000000"/>
          <w:sz w:val="26"/>
          <w:szCs w:val="26"/>
          <w:shd w:val="clear" w:color="auto" w:fill="FFFFFF"/>
          <w:lang w:eastAsia="es-ES_tradnl"/>
        </w:rPr>
        <w:t>o</w:t>
      </w:r>
      <w:r w:rsidR="009A49DA" w:rsidRPr="0009169D">
        <w:rPr>
          <w:rFonts w:ascii="Arial Narrow" w:eastAsia="Times New Roman" w:hAnsi="Arial Narrow" w:cs="Arial"/>
          <w:bCs/>
          <w:color w:val="000000"/>
          <w:sz w:val="26"/>
          <w:szCs w:val="26"/>
          <w:shd w:val="clear" w:color="auto" w:fill="FFFFFF"/>
          <w:lang w:eastAsia="es-ES_tradnl"/>
        </w:rPr>
        <w:t>s</w:t>
      </w:r>
      <w:r w:rsidR="00D660BF" w:rsidRPr="0009169D">
        <w:rPr>
          <w:rFonts w:ascii="Arial Narrow" w:eastAsia="Times New Roman" w:hAnsi="Arial Narrow" w:cs="Arial"/>
          <w:bCs/>
          <w:color w:val="000000"/>
          <w:sz w:val="26"/>
          <w:szCs w:val="26"/>
          <w:shd w:val="clear" w:color="auto" w:fill="FFFFFF"/>
          <w:lang w:eastAsia="es-ES_tradnl"/>
        </w:rPr>
        <w:t xml:space="preserve"> que garantice, por un lado, los derechos constitucionales de los más pobres y, por otro , le permita a los entes territoriales con mayores cargas de pobreza y deficiente obtención de recursos propios</w:t>
      </w:r>
      <w:r w:rsidR="00D01981" w:rsidRPr="0009169D">
        <w:rPr>
          <w:rFonts w:ascii="Arial Narrow" w:eastAsia="Times New Roman" w:hAnsi="Arial Narrow" w:cs="Arial"/>
          <w:bCs/>
          <w:color w:val="000000"/>
          <w:sz w:val="26"/>
          <w:szCs w:val="26"/>
          <w:shd w:val="clear" w:color="auto" w:fill="FFFFFF"/>
          <w:lang w:eastAsia="es-ES_tradnl"/>
        </w:rPr>
        <w:t xml:space="preserve"> lograr avances en desarrollo social y calidad de vida</w:t>
      </w:r>
      <w:r w:rsidR="009A49DA" w:rsidRPr="0009169D">
        <w:rPr>
          <w:rFonts w:ascii="Arial Narrow" w:eastAsia="Times New Roman" w:hAnsi="Arial Narrow" w:cs="Arial"/>
          <w:bCs/>
          <w:color w:val="000000"/>
          <w:sz w:val="26"/>
          <w:szCs w:val="26"/>
          <w:shd w:val="clear" w:color="auto" w:fill="FFFFFF"/>
          <w:lang w:eastAsia="es-ES_tradnl"/>
        </w:rPr>
        <w:t>.</w:t>
      </w:r>
    </w:p>
    <w:p w14:paraId="41473AF7" w14:textId="77777777" w:rsidR="00064962" w:rsidRPr="0009169D" w:rsidRDefault="00064962" w:rsidP="00A46DB9">
      <w:pPr>
        <w:spacing w:after="0"/>
        <w:jc w:val="both"/>
        <w:rPr>
          <w:rFonts w:ascii="Arial Narrow" w:eastAsia="Times New Roman" w:hAnsi="Arial Narrow" w:cs="Arial"/>
          <w:color w:val="000000"/>
          <w:sz w:val="26"/>
          <w:szCs w:val="26"/>
          <w:shd w:val="clear" w:color="auto" w:fill="FFFFFF"/>
          <w:lang w:eastAsia="es-ES_tradnl"/>
        </w:rPr>
      </w:pPr>
    </w:p>
    <w:p w14:paraId="64ADF304" w14:textId="53655D97" w:rsidR="00D0229D" w:rsidRPr="0009169D" w:rsidRDefault="00E27FF3"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t>E</w:t>
      </w:r>
      <w:r w:rsidR="00791219" w:rsidRPr="0009169D">
        <w:rPr>
          <w:rFonts w:ascii="Arial Narrow" w:hAnsi="Arial Narrow" w:cs="Arial"/>
          <w:sz w:val="26"/>
          <w:szCs w:val="26"/>
          <w:lang w:val="es-ES"/>
        </w:rPr>
        <w:t xml:space="preserve">n consecuencia, </w:t>
      </w:r>
      <w:r w:rsidR="00FA7F5A" w:rsidRPr="0009169D">
        <w:rPr>
          <w:rFonts w:ascii="Arial Narrow" w:hAnsi="Arial Narrow" w:cs="Arial"/>
          <w:sz w:val="26"/>
          <w:szCs w:val="26"/>
          <w:lang w:val="es-ES"/>
        </w:rPr>
        <w:t xml:space="preserve">el presente proyecto de Acto Legislativo </w:t>
      </w:r>
      <w:r w:rsidR="00791219" w:rsidRPr="0009169D">
        <w:rPr>
          <w:rFonts w:ascii="Arial Narrow" w:hAnsi="Arial Narrow" w:cs="Arial"/>
          <w:sz w:val="26"/>
          <w:szCs w:val="26"/>
          <w:lang w:val="es-ES"/>
        </w:rPr>
        <w:t xml:space="preserve">propone </w:t>
      </w:r>
      <w:r w:rsidR="00FA7F5A" w:rsidRPr="0009169D">
        <w:rPr>
          <w:rFonts w:ascii="Arial Narrow" w:hAnsi="Arial Narrow" w:cs="Arial"/>
          <w:sz w:val="26"/>
          <w:szCs w:val="26"/>
          <w:lang w:val="es-ES"/>
        </w:rPr>
        <w:t>garantizar</w:t>
      </w:r>
      <w:r w:rsidR="005D06F8" w:rsidRPr="0009169D">
        <w:rPr>
          <w:rFonts w:ascii="Arial Narrow" w:hAnsi="Arial Narrow" w:cs="Arial"/>
          <w:sz w:val="26"/>
          <w:szCs w:val="26"/>
          <w:lang w:val="es-ES"/>
        </w:rPr>
        <w:t xml:space="preserve"> un piso financiero a los departamentos, distritos y municipios de la nación, con el objeto  </w:t>
      </w:r>
      <w:r w:rsidR="00FA7F5A" w:rsidRPr="0009169D">
        <w:rPr>
          <w:rFonts w:ascii="Arial Narrow" w:hAnsi="Arial Narrow" w:cs="Arial"/>
          <w:sz w:val="26"/>
          <w:szCs w:val="26"/>
          <w:lang w:val="es-ES"/>
        </w:rPr>
        <w:t xml:space="preserve"> </w:t>
      </w:r>
      <w:r w:rsidR="005D06F8" w:rsidRPr="0009169D">
        <w:rPr>
          <w:rFonts w:ascii="Arial Narrow" w:hAnsi="Arial Narrow" w:cs="Arial"/>
          <w:sz w:val="26"/>
          <w:szCs w:val="26"/>
          <w:lang w:val="es-ES"/>
        </w:rPr>
        <w:t>de que estos cumplan con los fines esenciales del Estado a su cargo,</w:t>
      </w:r>
      <w:r w:rsidR="002B5343" w:rsidRPr="0009169D">
        <w:rPr>
          <w:rFonts w:ascii="Arial Narrow" w:hAnsi="Arial Narrow" w:cs="Arial"/>
          <w:sz w:val="26"/>
          <w:szCs w:val="26"/>
          <w:lang w:val="es-ES"/>
        </w:rPr>
        <w:t xml:space="preserve"> </w:t>
      </w:r>
      <w:r w:rsidR="005D06F8" w:rsidRPr="0009169D">
        <w:rPr>
          <w:rFonts w:ascii="Arial Narrow" w:hAnsi="Arial Narrow" w:cs="Arial"/>
          <w:sz w:val="26"/>
          <w:szCs w:val="26"/>
          <w:lang w:val="es-ES"/>
        </w:rPr>
        <w:t>máxime cuando estos</w:t>
      </w:r>
      <w:r w:rsidR="00FA7F5A" w:rsidRPr="0009169D">
        <w:rPr>
          <w:rFonts w:ascii="Arial Narrow" w:hAnsi="Arial Narrow" w:cs="Arial"/>
          <w:sz w:val="26"/>
          <w:szCs w:val="26"/>
          <w:lang w:val="es-ES"/>
        </w:rPr>
        <w:t xml:space="preserve"> montos mínimos </w:t>
      </w:r>
      <w:r w:rsidR="002B5343" w:rsidRPr="0009169D">
        <w:rPr>
          <w:rFonts w:ascii="Arial Narrow" w:hAnsi="Arial Narrow" w:cs="Arial"/>
          <w:sz w:val="26"/>
          <w:szCs w:val="26"/>
          <w:lang w:val="es-ES"/>
        </w:rPr>
        <w:t>tienen una destinación específica</w:t>
      </w:r>
      <w:r w:rsidR="005D06F8" w:rsidRPr="0009169D">
        <w:rPr>
          <w:rFonts w:ascii="Arial Narrow" w:hAnsi="Arial Narrow" w:cs="Arial"/>
          <w:sz w:val="26"/>
          <w:szCs w:val="26"/>
          <w:lang w:val="es-ES"/>
        </w:rPr>
        <w:t xml:space="preserve"> como la salud, la educación, el agua potable y el saneamiento básico. Aunado a lo anterior, este ingreso</w:t>
      </w:r>
      <w:r w:rsidR="00FA7F5A" w:rsidRPr="0009169D">
        <w:rPr>
          <w:rFonts w:ascii="Arial Narrow" w:hAnsi="Arial Narrow" w:cs="Arial"/>
          <w:sz w:val="26"/>
          <w:szCs w:val="26"/>
          <w:lang w:val="es-ES"/>
        </w:rPr>
        <w:t xml:space="preserve"> </w:t>
      </w:r>
      <w:r w:rsidR="00A509E2" w:rsidRPr="0009169D">
        <w:rPr>
          <w:rFonts w:ascii="Arial Narrow" w:hAnsi="Arial Narrow" w:cs="Arial"/>
          <w:sz w:val="26"/>
          <w:szCs w:val="26"/>
          <w:lang w:val="es-ES"/>
        </w:rPr>
        <w:t>tendrá un aumento periódico</w:t>
      </w:r>
      <w:r w:rsidR="00FA7F5A" w:rsidRPr="0009169D">
        <w:rPr>
          <w:rFonts w:ascii="Arial Narrow" w:hAnsi="Arial Narrow" w:cs="Arial"/>
          <w:sz w:val="26"/>
          <w:szCs w:val="26"/>
          <w:lang w:val="es-ES"/>
        </w:rPr>
        <w:t xml:space="preserve"> </w:t>
      </w:r>
      <w:r w:rsidR="00C06DAB" w:rsidRPr="0009169D">
        <w:rPr>
          <w:rFonts w:ascii="Arial Narrow" w:hAnsi="Arial Narrow" w:cs="Arial"/>
          <w:sz w:val="26"/>
          <w:szCs w:val="26"/>
          <w:lang w:val="es-ES"/>
        </w:rPr>
        <w:t xml:space="preserve">con base </w:t>
      </w:r>
      <w:r w:rsidR="00A509E2" w:rsidRPr="0009169D">
        <w:rPr>
          <w:rFonts w:ascii="Arial Narrow" w:hAnsi="Arial Narrow" w:cs="Arial"/>
          <w:sz w:val="26"/>
          <w:szCs w:val="26"/>
          <w:lang w:val="es-ES"/>
        </w:rPr>
        <w:t>al crecimiento</w:t>
      </w:r>
      <w:r w:rsidR="00FA7F5A" w:rsidRPr="0009169D">
        <w:rPr>
          <w:rFonts w:ascii="Arial Narrow" w:hAnsi="Arial Narrow" w:cs="Arial"/>
          <w:sz w:val="26"/>
          <w:szCs w:val="26"/>
          <w:lang w:val="es-ES"/>
        </w:rPr>
        <w:t xml:space="preserve"> de la inflación de los 12 meses anteriores a la aprobación de</w:t>
      </w:r>
      <w:r w:rsidR="00791219" w:rsidRPr="0009169D">
        <w:rPr>
          <w:rFonts w:ascii="Arial Narrow" w:hAnsi="Arial Narrow" w:cs="Arial"/>
          <w:sz w:val="26"/>
          <w:szCs w:val="26"/>
          <w:lang w:val="es-ES"/>
        </w:rPr>
        <w:t xml:space="preserve"> </w:t>
      </w:r>
      <w:r w:rsidR="00FA7F5A" w:rsidRPr="0009169D">
        <w:rPr>
          <w:rFonts w:ascii="Arial Narrow" w:hAnsi="Arial Narrow" w:cs="Arial"/>
          <w:sz w:val="26"/>
          <w:szCs w:val="26"/>
          <w:lang w:val="es-ES"/>
        </w:rPr>
        <w:t>l</w:t>
      </w:r>
      <w:r w:rsidR="00791219" w:rsidRPr="0009169D">
        <w:rPr>
          <w:rFonts w:ascii="Arial Narrow" w:hAnsi="Arial Narrow" w:cs="Arial"/>
          <w:sz w:val="26"/>
          <w:szCs w:val="26"/>
          <w:lang w:val="es-ES"/>
        </w:rPr>
        <w:t>a ley del</w:t>
      </w:r>
      <w:r w:rsidR="00FA7F5A" w:rsidRPr="0009169D">
        <w:rPr>
          <w:rFonts w:ascii="Arial Narrow" w:hAnsi="Arial Narrow" w:cs="Arial"/>
          <w:sz w:val="26"/>
          <w:szCs w:val="26"/>
          <w:lang w:val="es-ES"/>
        </w:rPr>
        <w:t xml:space="preserve"> Presupuesto General de la Nación</w:t>
      </w:r>
      <w:r w:rsidR="00A509E2" w:rsidRPr="0009169D">
        <w:rPr>
          <w:rFonts w:ascii="Arial Narrow" w:hAnsi="Arial Narrow" w:cs="Arial"/>
          <w:sz w:val="26"/>
          <w:szCs w:val="26"/>
          <w:lang w:val="es-ES"/>
        </w:rPr>
        <w:t>, incremento que responde a las crecientes necesidades sociales y funcionales de los territorios</w:t>
      </w:r>
      <w:r w:rsidR="002B5343" w:rsidRPr="0009169D">
        <w:rPr>
          <w:rFonts w:ascii="Arial Narrow" w:hAnsi="Arial Narrow"/>
          <w:sz w:val="26"/>
          <w:szCs w:val="26"/>
        </w:rPr>
        <w:t xml:space="preserve"> </w:t>
      </w:r>
      <w:r w:rsidR="002B5343" w:rsidRPr="0009169D">
        <w:rPr>
          <w:rFonts w:ascii="Arial Narrow" w:hAnsi="Arial Narrow" w:cs="Arial"/>
          <w:sz w:val="26"/>
          <w:szCs w:val="26"/>
        </w:rPr>
        <w:t xml:space="preserve">y que refleje una verdadera </w:t>
      </w:r>
      <w:r w:rsidR="002B5343" w:rsidRPr="0009169D">
        <w:rPr>
          <w:rFonts w:ascii="Arial Narrow" w:hAnsi="Arial Narrow" w:cs="Arial"/>
          <w:sz w:val="26"/>
          <w:szCs w:val="26"/>
          <w:lang w:val="es-ES"/>
        </w:rPr>
        <w:t>asignación más progresiva de los recursos</w:t>
      </w:r>
      <w:r w:rsidR="00FA7F5A" w:rsidRPr="0009169D">
        <w:rPr>
          <w:rFonts w:ascii="Arial Narrow" w:hAnsi="Arial Narrow" w:cs="Arial"/>
          <w:sz w:val="26"/>
          <w:szCs w:val="26"/>
          <w:lang w:val="es-ES"/>
        </w:rPr>
        <w:t>.</w:t>
      </w:r>
    </w:p>
    <w:p w14:paraId="0050D6C5" w14:textId="6EFBE198" w:rsidR="001930A4" w:rsidRPr="0009169D" w:rsidRDefault="007A67B3"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t>Se de</w:t>
      </w:r>
      <w:r w:rsidR="00B33ECE" w:rsidRPr="0009169D">
        <w:rPr>
          <w:rFonts w:ascii="Arial Narrow" w:hAnsi="Arial Narrow" w:cs="Arial"/>
          <w:sz w:val="26"/>
          <w:szCs w:val="26"/>
          <w:lang w:val="es-ES"/>
        </w:rPr>
        <w:t>be anotar que el proyecto de Acto Legislativo resulta pertinente por cuanto el Acto Legislativo 04 de 2007 y su reglamentación diseñó las normas de funcionamiento del SGP hasta el año 2016, año en el cual debió evaluarse la efectividad de las medidas adoptadas en 2007 y generar una nueva discusión para determinar la participación de los entes territoriales en los ingresos de la nación. Dos años después, este proyecto de Acto Legislativo activa la necesaria discusión sobre este tema y la importancia que reviste</w:t>
      </w:r>
      <w:r w:rsidRPr="0009169D">
        <w:rPr>
          <w:rFonts w:ascii="Arial Narrow" w:hAnsi="Arial Narrow" w:cs="Arial"/>
          <w:sz w:val="26"/>
          <w:szCs w:val="26"/>
          <w:lang w:val="es-ES"/>
        </w:rPr>
        <w:t xml:space="preserve"> para los territorios que el gobierno central trasfiera por lo menos un 35% de los Ingresos Corrientes de la Nación a las entidades territoriales</w:t>
      </w:r>
      <w:r w:rsidR="00B33ECE" w:rsidRPr="0009169D">
        <w:rPr>
          <w:rFonts w:ascii="Arial Narrow" w:hAnsi="Arial Narrow" w:cs="Arial"/>
          <w:sz w:val="26"/>
          <w:szCs w:val="26"/>
          <w:lang w:val="es-ES"/>
        </w:rPr>
        <w:t xml:space="preserve">. </w:t>
      </w:r>
    </w:p>
    <w:p w14:paraId="60CA8CFF" w14:textId="51A0921E" w:rsidR="0039387E" w:rsidRPr="0009169D" w:rsidRDefault="00C51461"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lastRenderedPageBreak/>
        <w:t xml:space="preserve">Se </w:t>
      </w:r>
      <w:r w:rsidR="00672D6A" w:rsidRPr="0009169D">
        <w:rPr>
          <w:rFonts w:ascii="Arial Narrow" w:hAnsi="Arial Narrow" w:cs="Arial"/>
          <w:sz w:val="26"/>
          <w:szCs w:val="26"/>
          <w:lang w:val="es-ES"/>
        </w:rPr>
        <w:t>encontró en la web un esquema que muestra las reformas al Sistema General de Participaciones así:</w:t>
      </w:r>
      <w:r w:rsidRPr="0009169D">
        <w:rPr>
          <w:rFonts w:ascii="Arial Narrow" w:hAnsi="Arial Narrow" w:cs="Arial"/>
          <w:sz w:val="26"/>
          <w:szCs w:val="26"/>
          <w:lang w:val="es-ES"/>
        </w:rPr>
        <w:t xml:space="preserve"> </w:t>
      </w:r>
    </w:p>
    <w:p w14:paraId="35DCA17F" w14:textId="444AE832" w:rsidR="006A67A2" w:rsidRPr="0009169D" w:rsidRDefault="006A67A2" w:rsidP="006A67A2">
      <w:pPr>
        <w:spacing w:after="160" w:line="259" w:lineRule="auto"/>
        <w:jc w:val="center"/>
        <w:rPr>
          <w:rFonts w:ascii="Arial Narrow" w:eastAsia="Calibri" w:hAnsi="Arial Narrow" w:cs="Times New Roman"/>
          <w:sz w:val="26"/>
          <w:szCs w:val="26"/>
        </w:rPr>
      </w:pPr>
      <w:r w:rsidRPr="0009169D">
        <w:rPr>
          <w:rFonts w:ascii="Arial Narrow" w:eastAsia="Calibri" w:hAnsi="Arial Narrow" w:cs="Times New Roman"/>
          <w:b/>
          <w:sz w:val="26"/>
          <w:szCs w:val="26"/>
        </w:rPr>
        <w:t>Gráfico</w:t>
      </w:r>
      <w:r w:rsidR="00664FA2" w:rsidRPr="0009169D">
        <w:rPr>
          <w:rFonts w:ascii="Arial Narrow" w:eastAsia="Calibri" w:hAnsi="Arial Narrow" w:cs="Times New Roman"/>
          <w:b/>
          <w:sz w:val="26"/>
          <w:szCs w:val="26"/>
        </w:rPr>
        <w:t xml:space="preserve"> 1</w:t>
      </w:r>
      <w:r w:rsidRPr="0009169D">
        <w:rPr>
          <w:rFonts w:ascii="Arial Narrow" w:eastAsia="Calibri" w:hAnsi="Arial Narrow" w:cs="Times New Roman"/>
          <w:b/>
          <w:sz w:val="26"/>
          <w:szCs w:val="26"/>
        </w:rPr>
        <w:t>.</w:t>
      </w:r>
      <w:r w:rsidRPr="0009169D">
        <w:rPr>
          <w:rFonts w:ascii="Arial Narrow" w:eastAsia="Calibri" w:hAnsi="Arial Narrow" w:cs="Times New Roman"/>
          <w:sz w:val="26"/>
          <w:szCs w:val="26"/>
        </w:rPr>
        <w:t xml:space="preserve"> Evolución de la Indexación Histórica de las Transferencias Territoriales en Colombia 1994-2019.</w:t>
      </w:r>
    </w:p>
    <w:p w14:paraId="1729B39F" w14:textId="77777777" w:rsidR="006A67A2" w:rsidRPr="0009169D" w:rsidRDefault="006A67A2" w:rsidP="00A46DB9">
      <w:pPr>
        <w:spacing w:after="240"/>
        <w:jc w:val="both"/>
        <w:rPr>
          <w:rFonts w:ascii="Arial Narrow" w:hAnsi="Arial Narrow" w:cs="Arial"/>
          <w:sz w:val="26"/>
          <w:szCs w:val="26"/>
          <w:lang w:val="es-ES"/>
        </w:rPr>
      </w:pPr>
    </w:p>
    <w:p w14:paraId="038BFB20" w14:textId="2C2DBBE4" w:rsidR="0039387E" w:rsidRPr="0009169D" w:rsidRDefault="0039387E" w:rsidP="0039387E">
      <w:pPr>
        <w:tabs>
          <w:tab w:val="left" w:pos="1118"/>
        </w:tabs>
        <w:jc w:val="both"/>
        <w:rPr>
          <w:rFonts w:ascii="Arial Narrow" w:eastAsia="Calibri" w:hAnsi="Arial Narrow" w:cs="Times New Roman"/>
          <w:sz w:val="26"/>
          <w:szCs w:val="26"/>
        </w:rPr>
      </w:pPr>
      <w:r w:rsidRPr="0009169D">
        <w:rPr>
          <w:rFonts w:ascii="Arial Narrow" w:hAnsi="Arial Narrow" w:cs="Arial"/>
          <w:noProof/>
          <w:sz w:val="26"/>
          <w:szCs w:val="26"/>
          <w:lang w:eastAsia="es-CO"/>
        </w:rPr>
        <w:drawing>
          <wp:inline distT="0" distB="0" distL="0" distR="0" wp14:anchorId="1BCAD288" wp14:editId="6BB10634">
            <wp:extent cx="5614670" cy="284734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4670" cy="2847340"/>
                    </a:xfrm>
                    <a:prstGeom prst="rect">
                      <a:avLst/>
                    </a:prstGeom>
                    <a:noFill/>
                  </pic:spPr>
                </pic:pic>
              </a:graphicData>
            </a:graphic>
          </wp:inline>
        </w:drawing>
      </w:r>
      <w:r w:rsidRPr="0009169D">
        <w:rPr>
          <w:rFonts w:ascii="Arial Narrow" w:eastAsia="Calibri" w:hAnsi="Arial Narrow" w:cs="Times New Roman"/>
          <w:b/>
          <w:sz w:val="26"/>
          <w:szCs w:val="26"/>
        </w:rPr>
        <w:t xml:space="preserve"> Fuente.</w:t>
      </w:r>
      <w:r w:rsidRPr="0009169D">
        <w:rPr>
          <w:rFonts w:ascii="Arial Narrow" w:eastAsia="Calibri" w:hAnsi="Arial Narrow" w:cs="Times New Roman"/>
          <w:sz w:val="26"/>
          <w:szCs w:val="26"/>
        </w:rPr>
        <w:t xml:space="preserve"> Bonet, J., &amp; Pérez, G. J. (2016). Cambios recientes y perspectivas del Sistema General de Participaciones. En Economía Colombiana. Edición 347. Septiembre. </w:t>
      </w:r>
      <w:hyperlink r:id="rId32" w:history="1">
        <w:r w:rsidRPr="0009169D">
          <w:rPr>
            <w:rFonts w:ascii="Arial Narrow" w:eastAsia="Calibri" w:hAnsi="Arial Narrow" w:cs="Times New Roman"/>
            <w:color w:val="0563C1"/>
            <w:sz w:val="26"/>
            <w:szCs w:val="26"/>
            <w:u w:val="single"/>
          </w:rPr>
          <w:t>https://www.contraloria.gov.co/documents/20181/640121/REC-347-Interactivo.pdf/d522c70c-61fb-47e7-821c-4a8ae96b2323</w:t>
        </w:r>
      </w:hyperlink>
    </w:p>
    <w:p w14:paraId="142B769C" w14:textId="25629788" w:rsidR="00C778A8" w:rsidRPr="0009169D" w:rsidRDefault="00672D6A" w:rsidP="00A46DB9">
      <w:pPr>
        <w:spacing w:after="240"/>
        <w:jc w:val="both"/>
        <w:rPr>
          <w:rFonts w:ascii="Arial Narrow" w:hAnsi="Arial Narrow" w:cs="Arial"/>
          <w:sz w:val="26"/>
          <w:szCs w:val="26"/>
          <w:lang w:val="es-ES"/>
        </w:rPr>
      </w:pPr>
      <w:r w:rsidRPr="0009169D">
        <w:rPr>
          <w:rFonts w:ascii="Arial Narrow" w:hAnsi="Arial Narrow" w:cs="Arial"/>
          <w:sz w:val="26"/>
          <w:szCs w:val="26"/>
          <w:lang w:val="es-ES"/>
        </w:rPr>
        <w:t>De otra parte</w:t>
      </w:r>
      <w:r w:rsidR="00F23BB8" w:rsidRPr="0009169D">
        <w:rPr>
          <w:rFonts w:ascii="Arial Narrow" w:hAnsi="Arial Narrow" w:cs="Arial"/>
          <w:sz w:val="26"/>
          <w:szCs w:val="26"/>
          <w:lang w:val="es-ES"/>
        </w:rPr>
        <w:t>,</w:t>
      </w:r>
      <w:r w:rsidRPr="0009169D">
        <w:rPr>
          <w:rFonts w:ascii="Arial Narrow" w:hAnsi="Arial Narrow" w:cs="Arial"/>
          <w:sz w:val="26"/>
          <w:szCs w:val="26"/>
          <w:lang w:val="es-ES"/>
        </w:rPr>
        <w:t xml:space="preserve"> se encontró que el Banco de la República publica un esquema donde se justifica la reforma constitucional del 2001, en razón a la inestabilidad del comportamiento d</w:t>
      </w:r>
      <w:r w:rsidR="00F23BB8" w:rsidRPr="0009169D">
        <w:rPr>
          <w:rFonts w:ascii="Arial Narrow" w:hAnsi="Arial Narrow" w:cs="Arial"/>
          <w:sz w:val="26"/>
          <w:szCs w:val="26"/>
          <w:lang w:val="es-ES"/>
        </w:rPr>
        <w:t>e la economía (Contreras, 2016):</w:t>
      </w:r>
    </w:p>
    <w:p w14:paraId="0FE5B6A7" w14:textId="54056F13" w:rsidR="00F23BB8" w:rsidRPr="0009169D" w:rsidRDefault="00F23BB8" w:rsidP="00A46DB9">
      <w:pPr>
        <w:spacing w:after="240"/>
        <w:jc w:val="both"/>
        <w:rPr>
          <w:rFonts w:ascii="Arial Narrow" w:hAnsi="Arial Narrow" w:cs="Arial"/>
          <w:sz w:val="26"/>
          <w:szCs w:val="26"/>
          <w:lang w:val="es-ES"/>
        </w:rPr>
      </w:pPr>
    </w:p>
    <w:p w14:paraId="6F830750" w14:textId="0442655C" w:rsidR="00F23BB8" w:rsidRPr="0009169D" w:rsidRDefault="00F23BB8" w:rsidP="00A46DB9">
      <w:pPr>
        <w:spacing w:after="240"/>
        <w:jc w:val="both"/>
        <w:rPr>
          <w:rFonts w:ascii="Arial Narrow" w:hAnsi="Arial Narrow" w:cs="Arial"/>
          <w:sz w:val="26"/>
          <w:szCs w:val="26"/>
          <w:lang w:val="es-ES"/>
        </w:rPr>
      </w:pPr>
    </w:p>
    <w:p w14:paraId="023732B2" w14:textId="3FC98A90" w:rsidR="00F23BB8" w:rsidRPr="0009169D" w:rsidRDefault="00F23BB8" w:rsidP="00A46DB9">
      <w:pPr>
        <w:spacing w:after="240"/>
        <w:jc w:val="both"/>
        <w:rPr>
          <w:rFonts w:ascii="Arial Narrow" w:hAnsi="Arial Narrow" w:cs="Arial"/>
          <w:sz w:val="26"/>
          <w:szCs w:val="26"/>
          <w:lang w:val="es-ES"/>
        </w:rPr>
      </w:pPr>
    </w:p>
    <w:p w14:paraId="31D595C6" w14:textId="41E18178" w:rsidR="00F23BB8" w:rsidRPr="0009169D" w:rsidRDefault="00F23BB8" w:rsidP="00A46DB9">
      <w:pPr>
        <w:spacing w:after="240"/>
        <w:jc w:val="both"/>
        <w:rPr>
          <w:rFonts w:ascii="Arial Narrow" w:hAnsi="Arial Narrow" w:cs="Arial"/>
          <w:sz w:val="26"/>
          <w:szCs w:val="26"/>
          <w:lang w:val="es-ES"/>
        </w:rPr>
      </w:pPr>
    </w:p>
    <w:p w14:paraId="0330AADE" w14:textId="4B1BE095" w:rsidR="00F23BB8" w:rsidRPr="0009169D" w:rsidRDefault="00F23BB8" w:rsidP="00A46DB9">
      <w:pPr>
        <w:spacing w:after="240"/>
        <w:jc w:val="both"/>
        <w:rPr>
          <w:rFonts w:ascii="Arial Narrow" w:hAnsi="Arial Narrow" w:cs="Arial"/>
          <w:sz w:val="26"/>
          <w:szCs w:val="26"/>
          <w:lang w:val="es-ES"/>
        </w:rPr>
      </w:pPr>
    </w:p>
    <w:p w14:paraId="078385E1" w14:textId="6C0D4CAA" w:rsidR="00F23BB8" w:rsidRPr="0009169D" w:rsidRDefault="00F23BB8" w:rsidP="00A46DB9">
      <w:pPr>
        <w:spacing w:after="240"/>
        <w:jc w:val="both"/>
        <w:rPr>
          <w:rFonts w:ascii="Arial Narrow" w:hAnsi="Arial Narrow" w:cs="Arial"/>
          <w:sz w:val="26"/>
          <w:szCs w:val="26"/>
          <w:lang w:val="es-ES"/>
        </w:rPr>
      </w:pPr>
    </w:p>
    <w:p w14:paraId="55430FE4" w14:textId="77777777" w:rsidR="00F23BB8" w:rsidRPr="0009169D" w:rsidRDefault="00F23BB8" w:rsidP="00A46DB9">
      <w:pPr>
        <w:spacing w:after="240"/>
        <w:jc w:val="both"/>
        <w:rPr>
          <w:rFonts w:ascii="Arial Narrow" w:hAnsi="Arial Narrow" w:cs="Arial"/>
          <w:sz w:val="26"/>
          <w:szCs w:val="26"/>
          <w:lang w:val="es-ES"/>
        </w:rPr>
      </w:pPr>
    </w:p>
    <w:p w14:paraId="470D8103" w14:textId="77777777" w:rsidR="00F23BB8" w:rsidRPr="0009169D" w:rsidRDefault="00F23BB8" w:rsidP="00A46DB9">
      <w:pPr>
        <w:spacing w:after="240"/>
        <w:jc w:val="both"/>
        <w:rPr>
          <w:rFonts w:ascii="Arial Narrow" w:hAnsi="Arial Narrow" w:cs="Arial"/>
          <w:sz w:val="26"/>
          <w:szCs w:val="26"/>
          <w:lang w:val="es-ES"/>
        </w:rPr>
      </w:pPr>
    </w:p>
    <w:p w14:paraId="48F828B0" w14:textId="08BA9F8F" w:rsidR="00672D6A" w:rsidRPr="0009169D" w:rsidRDefault="00672D6A" w:rsidP="00672D6A">
      <w:pPr>
        <w:spacing w:after="160" w:line="259" w:lineRule="auto"/>
        <w:jc w:val="center"/>
        <w:rPr>
          <w:rFonts w:ascii="Arial Narrow" w:eastAsia="Calibri" w:hAnsi="Arial Narrow" w:cs="Times New Roman"/>
          <w:sz w:val="26"/>
          <w:szCs w:val="26"/>
        </w:rPr>
      </w:pPr>
      <w:r w:rsidRPr="0009169D">
        <w:rPr>
          <w:rFonts w:ascii="Arial Narrow" w:eastAsia="Calibri" w:hAnsi="Arial Narrow" w:cs="Times New Roman"/>
          <w:b/>
          <w:sz w:val="26"/>
          <w:szCs w:val="26"/>
        </w:rPr>
        <w:t>Gráfico</w:t>
      </w:r>
      <w:r w:rsidR="00664FA2" w:rsidRPr="0009169D">
        <w:rPr>
          <w:rFonts w:ascii="Arial Narrow" w:eastAsia="Calibri" w:hAnsi="Arial Narrow" w:cs="Times New Roman"/>
          <w:b/>
          <w:sz w:val="26"/>
          <w:szCs w:val="26"/>
        </w:rPr>
        <w:t xml:space="preserve"> 2</w:t>
      </w:r>
      <w:r w:rsidRPr="0009169D">
        <w:rPr>
          <w:rFonts w:ascii="Arial Narrow" w:eastAsia="Calibri" w:hAnsi="Arial Narrow" w:cs="Times New Roman"/>
          <w:b/>
          <w:sz w:val="26"/>
          <w:szCs w:val="26"/>
        </w:rPr>
        <w:t xml:space="preserve">. </w:t>
      </w:r>
      <w:r w:rsidRPr="0009169D">
        <w:rPr>
          <w:rFonts w:ascii="Arial Narrow" w:eastAsia="Calibri" w:hAnsi="Arial Narrow" w:cs="Times New Roman"/>
          <w:sz w:val="26"/>
          <w:szCs w:val="26"/>
        </w:rPr>
        <w:t>Transferencias y déficit del Gobierno Central.</w:t>
      </w:r>
    </w:p>
    <w:p w14:paraId="01509F50" w14:textId="77777777" w:rsidR="00672D6A" w:rsidRPr="0009169D" w:rsidRDefault="00672D6A" w:rsidP="00A46DB9">
      <w:pPr>
        <w:spacing w:after="240"/>
        <w:jc w:val="both"/>
        <w:rPr>
          <w:rFonts w:ascii="Arial Narrow" w:hAnsi="Arial Narrow" w:cs="Arial"/>
          <w:sz w:val="26"/>
          <w:szCs w:val="26"/>
          <w:lang w:val="es-ES"/>
        </w:rPr>
      </w:pPr>
    </w:p>
    <w:p w14:paraId="090E324D" w14:textId="0C3C8EA5" w:rsidR="0039387E" w:rsidRPr="0009169D" w:rsidRDefault="00672D6A" w:rsidP="00A46DB9">
      <w:pPr>
        <w:spacing w:after="240"/>
        <w:jc w:val="both"/>
        <w:rPr>
          <w:rFonts w:ascii="Arial Narrow" w:hAnsi="Arial Narrow" w:cs="Arial"/>
          <w:sz w:val="26"/>
          <w:szCs w:val="26"/>
          <w:lang w:val="es-ES"/>
        </w:rPr>
      </w:pPr>
      <w:r w:rsidRPr="0009169D">
        <w:rPr>
          <w:rFonts w:ascii="Arial Narrow" w:eastAsia="Calibri" w:hAnsi="Arial Narrow" w:cs="Times New Roman"/>
          <w:b/>
          <w:noProof/>
          <w:sz w:val="26"/>
          <w:szCs w:val="26"/>
          <w:lang w:eastAsia="es-CO"/>
        </w:rPr>
        <w:drawing>
          <wp:inline distT="0" distB="0" distL="0" distR="0" wp14:anchorId="0A38FB07" wp14:editId="2DC1ECBA">
            <wp:extent cx="5612130" cy="230060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ferencia del GC y el Deficit en los 90´s.JPG"/>
                    <pic:cNvPicPr/>
                  </pic:nvPicPr>
                  <pic:blipFill>
                    <a:blip r:embed="rId33">
                      <a:extLst>
                        <a:ext uri="{28A0092B-C50C-407E-A947-70E740481C1C}">
                          <a14:useLocalDpi xmlns:a14="http://schemas.microsoft.com/office/drawing/2010/main" val="0"/>
                        </a:ext>
                      </a:extLst>
                    </a:blip>
                    <a:stretch>
                      <a:fillRect/>
                    </a:stretch>
                  </pic:blipFill>
                  <pic:spPr>
                    <a:xfrm>
                      <a:off x="0" y="0"/>
                      <a:ext cx="5612130" cy="2300605"/>
                    </a:xfrm>
                    <a:prstGeom prst="rect">
                      <a:avLst/>
                    </a:prstGeom>
                  </pic:spPr>
                </pic:pic>
              </a:graphicData>
            </a:graphic>
          </wp:inline>
        </w:drawing>
      </w:r>
    </w:p>
    <w:p w14:paraId="52BB9504" w14:textId="22E6C635" w:rsidR="00672D6A" w:rsidRPr="0009169D" w:rsidRDefault="00672D6A" w:rsidP="00672D6A">
      <w:pPr>
        <w:spacing w:after="160" w:line="259" w:lineRule="auto"/>
        <w:jc w:val="both"/>
        <w:rPr>
          <w:rFonts w:ascii="Arial Narrow" w:eastAsia="Calibri" w:hAnsi="Arial Narrow" w:cs="Times New Roman"/>
          <w:sz w:val="26"/>
          <w:szCs w:val="26"/>
        </w:rPr>
      </w:pPr>
      <w:r w:rsidRPr="0009169D">
        <w:rPr>
          <w:rFonts w:ascii="Arial Narrow" w:eastAsia="Calibri" w:hAnsi="Arial Narrow" w:cs="Times New Roman"/>
          <w:b/>
          <w:sz w:val="26"/>
          <w:szCs w:val="26"/>
        </w:rPr>
        <w:t xml:space="preserve">     Fuente. </w:t>
      </w:r>
      <w:r w:rsidRPr="0009169D">
        <w:rPr>
          <w:rFonts w:ascii="Arial Narrow" w:eastAsia="Calibri" w:hAnsi="Arial Narrow" w:cs="Times New Roman"/>
          <w:sz w:val="26"/>
          <w:szCs w:val="26"/>
        </w:rPr>
        <w:t xml:space="preserve">Banco de la República y Hernández </w:t>
      </w:r>
      <w:r w:rsidR="001A30A1" w:rsidRPr="0009169D">
        <w:rPr>
          <w:rFonts w:ascii="Arial Narrow" w:eastAsia="Calibri" w:hAnsi="Arial Narrow" w:cs="Times New Roman"/>
          <w:sz w:val="26"/>
          <w:szCs w:val="26"/>
        </w:rPr>
        <w:t>(2004)</w:t>
      </w:r>
      <w:r w:rsidRPr="0009169D">
        <w:rPr>
          <w:rFonts w:ascii="Arial Narrow" w:eastAsia="Calibri" w:hAnsi="Arial Narrow" w:cs="Times New Roman"/>
          <w:sz w:val="26"/>
          <w:szCs w:val="26"/>
        </w:rPr>
        <w:t>.</w:t>
      </w:r>
    </w:p>
    <w:p w14:paraId="15248D06" w14:textId="77777777" w:rsidR="00EE25F2" w:rsidRPr="0009169D" w:rsidRDefault="00672D6A" w:rsidP="00672D6A">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En esta reforma se dejó el parágrafo 3 </w:t>
      </w:r>
      <w:r w:rsidR="00EE25F2" w:rsidRPr="0009169D">
        <w:rPr>
          <w:rFonts w:ascii="Arial Narrow" w:hAnsi="Arial Narrow" w:cs="Arial"/>
          <w:sz w:val="26"/>
          <w:szCs w:val="26"/>
          <w:lang w:val="es-ES"/>
        </w:rPr>
        <w:t>así</w:t>
      </w:r>
      <w:r w:rsidRPr="0009169D">
        <w:rPr>
          <w:rFonts w:ascii="Arial Narrow" w:hAnsi="Arial Narrow" w:cs="Arial"/>
          <w:sz w:val="26"/>
          <w:szCs w:val="26"/>
          <w:lang w:val="es-ES"/>
        </w:rPr>
        <w:t xml:space="preserve"> “Al finalizar el periodo de transición, el porcentaje de los ICN destinados para el SGP será como mínimo el porcentaje que constitucionalmente se transfiera en 2001. La ley, a iniciativa del Congreso, establecerá la gradualidad del incremento autorizado en este parágrafo”.</w:t>
      </w:r>
      <w:r w:rsidR="00EE25F2" w:rsidRPr="0009169D">
        <w:rPr>
          <w:rFonts w:ascii="Arial Narrow" w:hAnsi="Arial Narrow" w:cs="Arial"/>
          <w:sz w:val="26"/>
          <w:szCs w:val="26"/>
          <w:lang w:val="es-ES"/>
        </w:rPr>
        <w:t xml:space="preserve"> En 2001, la trasferencia por concepto del Sistema General de Participaciones correspondía a 46.5%. S</w:t>
      </w:r>
      <w:r w:rsidRPr="0009169D">
        <w:rPr>
          <w:rFonts w:ascii="Arial Narrow" w:hAnsi="Arial Narrow" w:cs="Arial"/>
          <w:sz w:val="26"/>
          <w:szCs w:val="26"/>
          <w:lang w:val="es-ES"/>
        </w:rPr>
        <w:t xml:space="preserve">in embargo, el </w:t>
      </w:r>
      <w:r w:rsidR="00EE25F2" w:rsidRPr="0009169D">
        <w:rPr>
          <w:rFonts w:ascii="Arial Narrow" w:hAnsi="Arial Narrow" w:cs="Arial"/>
          <w:sz w:val="26"/>
          <w:szCs w:val="26"/>
          <w:lang w:val="es-ES"/>
        </w:rPr>
        <w:t>proyecto de Acto legislativo</w:t>
      </w:r>
      <w:r w:rsidRPr="0009169D">
        <w:rPr>
          <w:rFonts w:ascii="Arial Narrow" w:hAnsi="Arial Narrow" w:cs="Arial"/>
          <w:sz w:val="26"/>
          <w:szCs w:val="26"/>
          <w:lang w:val="es-ES"/>
        </w:rPr>
        <w:t xml:space="preserve"> 04/2007 eliminó esta obligación, evitando que el Gobierno Central tuviera que girar más de dos puntos del PIB adicionales por concepto de SGP a partir de 2009 (Contreras, 2016).</w:t>
      </w:r>
    </w:p>
    <w:p w14:paraId="03A36D9F" w14:textId="128EF04D" w:rsidR="00672D6A" w:rsidRPr="0009169D" w:rsidRDefault="00EE25F2" w:rsidP="00672D6A">
      <w:pPr>
        <w:spacing w:after="240"/>
        <w:jc w:val="both"/>
        <w:rPr>
          <w:rFonts w:ascii="Arial Narrow" w:hAnsi="Arial Narrow" w:cs="Arial"/>
          <w:sz w:val="26"/>
          <w:szCs w:val="26"/>
          <w:lang w:val="es-ES"/>
        </w:rPr>
      </w:pPr>
      <w:r w:rsidRPr="0009169D">
        <w:rPr>
          <w:rFonts w:ascii="Arial Narrow" w:hAnsi="Arial Narrow" w:cs="Arial"/>
          <w:sz w:val="26"/>
          <w:szCs w:val="26"/>
          <w:lang w:val="es-ES"/>
        </w:rPr>
        <w:t>La Contraloría General de la Nación publicó el libro “Efecto redistributivo del Sistema General de Participaciones, resultados y perspectivas en los sectores de salud y educación”, allí se esquematizó la evolución de las transferencias.</w:t>
      </w:r>
    </w:p>
    <w:p w14:paraId="6271FAFD" w14:textId="77777777" w:rsidR="00C778A8" w:rsidRPr="0009169D" w:rsidRDefault="00C778A8" w:rsidP="00672D6A">
      <w:pPr>
        <w:spacing w:after="240"/>
        <w:jc w:val="both"/>
        <w:rPr>
          <w:rFonts w:ascii="Arial Narrow" w:hAnsi="Arial Narrow" w:cs="Arial"/>
          <w:sz w:val="26"/>
          <w:szCs w:val="26"/>
          <w:lang w:val="es-ES"/>
        </w:rPr>
      </w:pPr>
    </w:p>
    <w:p w14:paraId="49B69E37" w14:textId="77777777" w:rsidR="00C778A8" w:rsidRPr="0009169D" w:rsidRDefault="00C778A8" w:rsidP="00672D6A">
      <w:pPr>
        <w:spacing w:after="240"/>
        <w:jc w:val="both"/>
        <w:rPr>
          <w:rFonts w:ascii="Arial Narrow" w:hAnsi="Arial Narrow" w:cs="Arial"/>
          <w:sz w:val="26"/>
          <w:szCs w:val="26"/>
          <w:lang w:val="es-ES"/>
        </w:rPr>
      </w:pPr>
    </w:p>
    <w:p w14:paraId="7DE089CE" w14:textId="77777777" w:rsidR="00C778A8" w:rsidRPr="0009169D" w:rsidRDefault="00C778A8" w:rsidP="00672D6A">
      <w:pPr>
        <w:spacing w:after="240"/>
        <w:jc w:val="both"/>
        <w:rPr>
          <w:rFonts w:ascii="Arial Narrow" w:hAnsi="Arial Narrow" w:cs="Arial"/>
          <w:sz w:val="26"/>
          <w:szCs w:val="26"/>
          <w:lang w:val="es-ES"/>
        </w:rPr>
      </w:pPr>
    </w:p>
    <w:p w14:paraId="2A139E45" w14:textId="77777777" w:rsidR="00C778A8" w:rsidRPr="0009169D" w:rsidRDefault="00C778A8" w:rsidP="00672D6A">
      <w:pPr>
        <w:spacing w:after="240"/>
        <w:jc w:val="both"/>
        <w:rPr>
          <w:rFonts w:ascii="Arial Narrow" w:hAnsi="Arial Narrow" w:cs="Arial"/>
          <w:sz w:val="26"/>
          <w:szCs w:val="26"/>
          <w:lang w:val="es-ES"/>
        </w:rPr>
      </w:pPr>
    </w:p>
    <w:p w14:paraId="4DAB8F69" w14:textId="77777777" w:rsidR="00C778A8" w:rsidRPr="0009169D" w:rsidRDefault="00C778A8" w:rsidP="00672D6A">
      <w:pPr>
        <w:spacing w:after="240"/>
        <w:jc w:val="both"/>
        <w:rPr>
          <w:rFonts w:ascii="Arial Narrow" w:hAnsi="Arial Narrow" w:cs="Arial"/>
          <w:sz w:val="26"/>
          <w:szCs w:val="26"/>
          <w:lang w:val="es-ES"/>
        </w:rPr>
      </w:pPr>
    </w:p>
    <w:p w14:paraId="49A9A0E3" w14:textId="77777777" w:rsidR="00C778A8" w:rsidRPr="0009169D" w:rsidRDefault="00C778A8" w:rsidP="00672D6A">
      <w:pPr>
        <w:spacing w:after="240"/>
        <w:jc w:val="both"/>
        <w:rPr>
          <w:rFonts w:ascii="Arial Narrow" w:hAnsi="Arial Narrow" w:cs="Arial"/>
          <w:sz w:val="26"/>
          <w:szCs w:val="26"/>
          <w:lang w:val="es-ES"/>
        </w:rPr>
      </w:pPr>
    </w:p>
    <w:p w14:paraId="42A7DD59" w14:textId="5FD519DA" w:rsidR="00EE25F2" w:rsidRPr="0009169D" w:rsidRDefault="00EE25F2" w:rsidP="00C778A8">
      <w:pPr>
        <w:spacing w:after="160" w:line="259" w:lineRule="auto"/>
        <w:ind w:left="720"/>
        <w:contextualSpacing/>
        <w:jc w:val="center"/>
        <w:rPr>
          <w:rFonts w:ascii="Arial Narrow" w:eastAsia="Calibri" w:hAnsi="Arial Narrow" w:cs="Times New Roman"/>
          <w:sz w:val="26"/>
          <w:szCs w:val="26"/>
        </w:rPr>
      </w:pPr>
      <w:r w:rsidRPr="0009169D">
        <w:rPr>
          <w:rFonts w:ascii="Arial Narrow" w:eastAsia="Calibri" w:hAnsi="Arial Narrow" w:cs="Times New Roman"/>
          <w:b/>
          <w:sz w:val="26"/>
          <w:szCs w:val="26"/>
        </w:rPr>
        <w:t>Gráfico</w:t>
      </w:r>
      <w:r w:rsidR="00664FA2" w:rsidRPr="0009169D">
        <w:rPr>
          <w:rFonts w:ascii="Arial Narrow" w:eastAsia="Calibri" w:hAnsi="Arial Narrow" w:cs="Times New Roman"/>
          <w:b/>
          <w:sz w:val="26"/>
          <w:szCs w:val="26"/>
        </w:rPr>
        <w:t xml:space="preserve"> 3</w:t>
      </w:r>
      <w:r w:rsidRPr="0009169D">
        <w:rPr>
          <w:rFonts w:ascii="Arial Narrow" w:eastAsia="Calibri" w:hAnsi="Arial Narrow" w:cs="Times New Roman"/>
          <w:b/>
          <w:sz w:val="26"/>
          <w:szCs w:val="26"/>
        </w:rPr>
        <w:t xml:space="preserve">. </w:t>
      </w:r>
      <w:r w:rsidRPr="0009169D">
        <w:rPr>
          <w:rFonts w:ascii="Arial Narrow" w:eastAsia="Calibri" w:hAnsi="Arial Narrow" w:cs="Times New Roman"/>
          <w:sz w:val="26"/>
          <w:szCs w:val="26"/>
        </w:rPr>
        <w:t>Evolución relativa de los ingresos Corrientes de la nación respecto a las tr</w:t>
      </w:r>
      <w:r w:rsidR="00C778A8" w:rsidRPr="0009169D">
        <w:rPr>
          <w:rFonts w:ascii="Arial Narrow" w:eastAsia="Calibri" w:hAnsi="Arial Narrow" w:cs="Times New Roman"/>
          <w:sz w:val="26"/>
          <w:szCs w:val="26"/>
        </w:rPr>
        <w:t>ansferencias del SGP 2002-2015.</w:t>
      </w:r>
    </w:p>
    <w:p w14:paraId="25E9B9F0" w14:textId="78D48201" w:rsidR="00EE25F2" w:rsidRPr="0009169D" w:rsidRDefault="00EE25F2" w:rsidP="00672D6A">
      <w:pPr>
        <w:spacing w:after="240"/>
        <w:jc w:val="both"/>
        <w:rPr>
          <w:rFonts w:ascii="Arial Narrow" w:hAnsi="Arial Narrow" w:cs="Arial"/>
          <w:sz w:val="26"/>
          <w:szCs w:val="26"/>
          <w:lang w:val="es-ES"/>
        </w:rPr>
      </w:pPr>
      <w:r w:rsidRPr="0009169D">
        <w:rPr>
          <w:rFonts w:ascii="Arial Narrow" w:eastAsia="Calibri" w:hAnsi="Arial Narrow" w:cs="Times New Roman"/>
          <w:b/>
          <w:noProof/>
          <w:sz w:val="26"/>
          <w:szCs w:val="26"/>
          <w:lang w:eastAsia="es-CO"/>
        </w:rPr>
        <w:drawing>
          <wp:inline distT="0" distB="0" distL="0" distR="0" wp14:anchorId="0B8C5B2D" wp14:editId="217939B7">
            <wp:extent cx="5612130" cy="31070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ticipacion SGP sobre ICN.JPG"/>
                    <pic:cNvPicPr/>
                  </pic:nvPicPr>
                  <pic:blipFill>
                    <a:blip r:embed="rId34">
                      <a:extLst>
                        <a:ext uri="{28A0092B-C50C-407E-A947-70E740481C1C}">
                          <a14:useLocalDpi xmlns:a14="http://schemas.microsoft.com/office/drawing/2010/main" val="0"/>
                        </a:ext>
                      </a:extLst>
                    </a:blip>
                    <a:stretch>
                      <a:fillRect/>
                    </a:stretch>
                  </pic:blipFill>
                  <pic:spPr>
                    <a:xfrm>
                      <a:off x="0" y="0"/>
                      <a:ext cx="5612130" cy="3107055"/>
                    </a:xfrm>
                    <a:prstGeom prst="rect">
                      <a:avLst/>
                    </a:prstGeom>
                  </pic:spPr>
                </pic:pic>
              </a:graphicData>
            </a:graphic>
          </wp:inline>
        </w:drawing>
      </w:r>
    </w:p>
    <w:p w14:paraId="0A4CFE53" w14:textId="5F5A2034" w:rsidR="001A30A1" w:rsidRPr="0009169D" w:rsidRDefault="008D6E13" w:rsidP="008D6E13">
      <w:pPr>
        <w:jc w:val="center"/>
        <w:rPr>
          <w:rFonts w:ascii="Arial Narrow" w:hAnsi="Arial Narrow"/>
          <w:sz w:val="26"/>
          <w:szCs w:val="26"/>
        </w:rPr>
      </w:pPr>
      <w:r w:rsidRPr="0009169D">
        <w:rPr>
          <w:rFonts w:ascii="Arial Narrow" w:hAnsi="Arial Narrow"/>
          <w:b/>
          <w:sz w:val="26"/>
          <w:szCs w:val="26"/>
        </w:rPr>
        <w:t>Fuente.</w:t>
      </w:r>
      <w:r w:rsidRPr="0009169D">
        <w:rPr>
          <w:rFonts w:ascii="Arial Narrow" w:hAnsi="Arial Narrow"/>
          <w:sz w:val="26"/>
          <w:szCs w:val="26"/>
        </w:rPr>
        <w:t xml:space="preserve"> </w:t>
      </w:r>
      <w:r w:rsidR="001A30A1" w:rsidRPr="0009169D">
        <w:rPr>
          <w:rFonts w:ascii="Arial Narrow" w:hAnsi="Arial Narrow"/>
          <w:sz w:val="26"/>
          <w:szCs w:val="26"/>
        </w:rPr>
        <w:t xml:space="preserve">Contraloría </w:t>
      </w:r>
      <w:r w:rsidRPr="0009169D">
        <w:rPr>
          <w:rFonts w:ascii="Arial Narrow" w:hAnsi="Arial Narrow"/>
          <w:sz w:val="26"/>
          <w:szCs w:val="26"/>
        </w:rPr>
        <w:t>General de la República (2017).</w:t>
      </w:r>
    </w:p>
    <w:p w14:paraId="60785D29" w14:textId="77777777" w:rsidR="00EE25F2" w:rsidRPr="0009169D" w:rsidRDefault="00EE25F2" w:rsidP="00EE25F2">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Entonces la participación del SGP en los ICN ha disminuido considerablemente en la última década, la Nación pasó de transferir un 40% de los ICN en 2002 a un 28% en 2015, con lo que le quedó un margen adicional de recursos importante para cubrir otras necesidades (Contraloría, 2017).  </w:t>
      </w:r>
    </w:p>
    <w:p w14:paraId="439AF578" w14:textId="79C6E723" w:rsidR="00EE25F2" w:rsidRPr="0009169D" w:rsidRDefault="00664FA2" w:rsidP="00EE25F2">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Así mismo </w:t>
      </w:r>
      <w:r w:rsidR="00EE25F2" w:rsidRPr="0009169D">
        <w:rPr>
          <w:rFonts w:ascii="Arial Narrow" w:hAnsi="Arial Narrow" w:cs="Arial"/>
          <w:sz w:val="26"/>
          <w:szCs w:val="26"/>
          <w:lang w:val="es-ES"/>
        </w:rPr>
        <w:t>Contreras (2016) describe la evolución del SGP en Colombia para identificar el efecto fiscal sobre las finanzas nacionales y territoriales que tuvieron y tendrán las reformas constitucionales 01/2011 y 04/2007, encontrando que</w:t>
      </w:r>
      <w:r w:rsidR="00C778A8" w:rsidRPr="0009169D">
        <w:rPr>
          <w:rFonts w:ascii="Arial Narrow" w:hAnsi="Arial Narrow" w:cs="Arial"/>
          <w:sz w:val="26"/>
          <w:szCs w:val="26"/>
          <w:lang w:val="es-ES"/>
        </w:rPr>
        <w:t>:</w:t>
      </w:r>
    </w:p>
    <w:p w14:paraId="0D4DB935" w14:textId="77777777" w:rsidR="00C778A8" w:rsidRPr="0009169D" w:rsidRDefault="00C778A8" w:rsidP="00EE25F2">
      <w:pPr>
        <w:spacing w:after="240"/>
        <w:jc w:val="both"/>
        <w:rPr>
          <w:rFonts w:ascii="Arial Narrow" w:hAnsi="Arial Narrow" w:cs="Arial"/>
          <w:sz w:val="26"/>
          <w:szCs w:val="26"/>
          <w:lang w:val="es-ES"/>
        </w:rPr>
      </w:pPr>
    </w:p>
    <w:p w14:paraId="5E9E3574" w14:textId="77777777" w:rsidR="00C778A8" w:rsidRPr="0009169D" w:rsidRDefault="00C778A8" w:rsidP="00EE25F2">
      <w:pPr>
        <w:spacing w:after="240"/>
        <w:jc w:val="both"/>
        <w:rPr>
          <w:rFonts w:ascii="Arial Narrow" w:hAnsi="Arial Narrow" w:cs="Arial"/>
          <w:sz w:val="26"/>
          <w:szCs w:val="26"/>
          <w:lang w:val="es-ES"/>
        </w:rPr>
      </w:pPr>
    </w:p>
    <w:p w14:paraId="76759A33" w14:textId="77777777" w:rsidR="00C778A8" w:rsidRPr="0009169D" w:rsidRDefault="00C778A8" w:rsidP="00EE25F2">
      <w:pPr>
        <w:spacing w:after="240"/>
        <w:jc w:val="both"/>
        <w:rPr>
          <w:rFonts w:ascii="Arial Narrow" w:hAnsi="Arial Narrow" w:cs="Arial"/>
          <w:sz w:val="26"/>
          <w:szCs w:val="26"/>
          <w:lang w:val="es-ES"/>
        </w:rPr>
      </w:pPr>
    </w:p>
    <w:p w14:paraId="18A9886C" w14:textId="77777777" w:rsidR="00C778A8" w:rsidRPr="0009169D" w:rsidRDefault="00C778A8" w:rsidP="00EE25F2">
      <w:pPr>
        <w:spacing w:after="240"/>
        <w:jc w:val="both"/>
        <w:rPr>
          <w:rFonts w:ascii="Arial Narrow" w:hAnsi="Arial Narrow" w:cs="Arial"/>
          <w:sz w:val="26"/>
          <w:szCs w:val="26"/>
          <w:lang w:val="es-ES"/>
        </w:rPr>
      </w:pPr>
    </w:p>
    <w:p w14:paraId="3AE34E4F" w14:textId="77777777" w:rsidR="00C778A8" w:rsidRPr="0009169D" w:rsidRDefault="00C778A8" w:rsidP="00EE25F2">
      <w:pPr>
        <w:spacing w:after="240"/>
        <w:jc w:val="both"/>
        <w:rPr>
          <w:rFonts w:ascii="Arial Narrow" w:hAnsi="Arial Narrow" w:cs="Arial"/>
          <w:sz w:val="26"/>
          <w:szCs w:val="26"/>
          <w:lang w:val="es-ES"/>
        </w:rPr>
      </w:pPr>
    </w:p>
    <w:p w14:paraId="3D3FF395" w14:textId="77777777" w:rsidR="00C778A8" w:rsidRPr="0009169D" w:rsidRDefault="00C778A8" w:rsidP="00EE25F2">
      <w:pPr>
        <w:spacing w:after="240"/>
        <w:jc w:val="both"/>
        <w:rPr>
          <w:rFonts w:ascii="Arial Narrow" w:hAnsi="Arial Narrow" w:cs="Arial"/>
          <w:sz w:val="26"/>
          <w:szCs w:val="26"/>
          <w:lang w:val="es-ES"/>
        </w:rPr>
      </w:pPr>
    </w:p>
    <w:p w14:paraId="59706E86" w14:textId="77777777" w:rsidR="00C778A8" w:rsidRPr="0009169D" w:rsidRDefault="00C778A8" w:rsidP="00EE25F2">
      <w:pPr>
        <w:spacing w:after="240"/>
        <w:jc w:val="both"/>
        <w:rPr>
          <w:rFonts w:ascii="Arial Narrow" w:hAnsi="Arial Narrow" w:cs="Arial"/>
          <w:sz w:val="26"/>
          <w:szCs w:val="26"/>
          <w:lang w:val="es-ES"/>
        </w:rPr>
      </w:pPr>
    </w:p>
    <w:p w14:paraId="13892E24" w14:textId="56DEF6DD" w:rsidR="00170A9A" w:rsidRPr="0009169D" w:rsidRDefault="00170A9A" w:rsidP="00C778A8">
      <w:pPr>
        <w:spacing w:after="160" w:line="259" w:lineRule="auto"/>
        <w:ind w:left="720"/>
        <w:contextualSpacing/>
        <w:jc w:val="center"/>
        <w:rPr>
          <w:rFonts w:ascii="Arial Narrow" w:eastAsia="Calibri" w:hAnsi="Arial Narrow" w:cs="Times New Roman"/>
          <w:sz w:val="26"/>
          <w:szCs w:val="26"/>
        </w:rPr>
      </w:pPr>
      <w:r w:rsidRPr="0009169D">
        <w:rPr>
          <w:rFonts w:ascii="Arial Narrow" w:eastAsia="Calibri" w:hAnsi="Arial Narrow" w:cs="Times New Roman"/>
          <w:b/>
          <w:sz w:val="26"/>
          <w:szCs w:val="26"/>
        </w:rPr>
        <w:t>Gráfico</w:t>
      </w:r>
      <w:r w:rsidR="00CA4234" w:rsidRPr="0009169D">
        <w:rPr>
          <w:rFonts w:ascii="Arial Narrow" w:eastAsia="Calibri" w:hAnsi="Arial Narrow" w:cs="Times New Roman"/>
          <w:b/>
          <w:sz w:val="26"/>
          <w:szCs w:val="26"/>
        </w:rPr>
        <w:t xml:space="preserve"> 4</w:t>
      </w:r>
      <w:r w:rsidRPr="0009169D">
        <w:rPr>
          <w:rFonts w:ascii="Arial Narrow" w:eastAsia="Calibri" w:hAnsi="Arial Narrow" w:cs="Times New Roman"/>
          <w:b/>
          <w:sz w:val="26"/>
          <w:szCs w:val="26"/>
        </w:rPr>
        <w:t xml:space="preserve">. </w:t>
      </w:r>
      <w:r w:rsidRPr="0009169D">
        <w:rPr>
          <w:rFonts w:ascii="Arial Narrow" w:eastAsia="Calibri" w:hAnsi="Arial Narrow" w:cs="Times New Roman"/>
          <w:sz w:val="26"/>
          <w:szCs w:val="26"/>
        </w:rPr>
        <w:t>Acto Legislativo 01/2001 y su efecto sobre el SGP.</w:t>
      </w:r>
    </w:p>
    <w:p w14:paraId="694183B0" w14:textId="1165EB4E" w:rsidR="00170A9A" w:rsidRPr="0009169D" w:rsidRDefault="00170A9A" w:rsidP="00EE25F2">
      <w:pPr>
        <w:spacing w:after="240"/>
        <w:jc w:val="both"/>
        <w:rPr>
          <w:rFonts w:ascii="Arial Narrow" w:hAnsi="Arial Narrow" w:cs="Arial"/>
          <w:sz w:val="26"/>
          <w:szCs w:val="26"/>
          <w:lang w:val="es-ES"/>
        </w:rPr>
      </w:pPr>
      <w:r w:rsidRPr="0009169D">
        <w:rPr>
          <w:rFonts w:ascii="Arial Narrow" w:eastAsia="Calibri" w:hAnsi="Arial Narrow" w:cs="Times New Roman"/>
          <w:noProof/>
          <w:sz w:val="26"/>
          <w:szCs w:val="26"/>
          <w:lang w:eastAsia="es-CO"/>
        </w:rPr>
        <w:drawing>
          <wp:inline distT="0" distB="0" distL="0" distR="0" wp14:anchorId="0E00C630" wp14:editId="499AE61D">
            <wp:extent cx="5612130" cy="2433320"/>
            <wp:effectExtent l="0" t="0" r="762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to Legislativo 2001.JPG"/>
                    <pic:cNvPicPr/>
                  </pic:nvPicPr>
                  <pic:blipFill>
                    <a:blip r:embed="rId35">
                      <a:extLst>
                        <a:ext uri="{28A0092B-C50C-407E-A947-70E740481C1C}">
                          <a14:useLocalDpi xmlns:a14="http://schemas.microsoft.com/office/drawing/2010/main" val="0"/>
                        </a:ext>
                      </a:extLst>
                    </a:blip>
                    <a:stretch>
                      <a:fillRect/>
                    </a:stretch>
                  </pic:blipFill>
                  <pic:spPr>
                    <a:xfrm>
                      <a:off x="0" y="0"/>
                      <a:ext cx="5612130" cy="2433320"/>
                    </a:xfrm>
                    <a:prstGeom prst="rect">
                      <a:avLst/>
                    </a:prstGeom>
                  </pic:spPr>
                </pic:pic>
              </a:graphicData>
            </a:graphic>
          </wp:inline>
        </w:drawing>
      </w:r>
    </w:p>
    <w:p w14:paraId="3CC9B712" w14:textId="494CEAE3" w:rsidR="00170A9A" w:rsidRPr="0009169D" w:rsidRDefault="00170A9A" w:rsidP="00C778A8">
      <w:pPr>
        <w:spacing w:after="240"/>
        <w:jc w:val="center"/>
        <w:rPr>
          <w:rFonts w:ascii="Arial Narrow" w:hAnsi="Arial Narrow" w:cs="Arial"/>
          <w:sz w:val="26"/>
          <w:szCs w:val="26"/>
          <w:lang w:val="es-ES"/>
        </w:rPr>
      </w:pPr>
      <w:r w:rsidRPr="0009169D">
        <w:rPr>
          <w:rFonts w:ascii="Arial Narrow" w:hAnsi="Arial Narrow" w:cs="Arial"/>
          <w:b/>
          <w:sz w:val="26"/>
          <w:szCs w:val="26"/>
          <w:lang w:val="es-ES"/>
        </w:rPr>
        <w:t>Fuente.</w:t>
      </w:r>
      <w:r w:rsidRPr="0009169D">
        <w:rPr>
          <w:rFonts w:ascii="Arial Narrow" w:hAnsi="Arial Narrow" w:cs="Arial"/>
          <w:sz w:val="26"/>
          <w:szCs w:val="26"/>
          <w:lang w:val="es-ES"/>
        </w:rPr>
        <w:t xml:space="preserve"> Contreras (2016) a partir del DANE, MFMP varios años, Cálculos CGR-CDEFP-DEM</w:t>
      </w:r>
    </w:p>
    <w:p w14:paraId="218103A3" w14:textId="77777777"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Línea Ley 60 de 1993 (con FEC y gasto local): supone la inexistencia del Acto Legislativo 01/2001. Bajo este escenario hipotético, las transferencias territoriales hubieran aumentado desde el 4.9% del PIB en 2001 hasta el 7% del PIB en 2008. </w:t>
      </w:r>
    </w:p>
    <w:p w14:paraId="44EC12B7" w14:textId="0AA3C8D8"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Línea AL 01/2001 (sin transición): supone la expedición del Acto Legislativo 01/2001, pero sin periodo de transición. Es decir que aplica la fórmula establecida constitucionalmente: el SGP se incrementará anualmente en un porcentaje igual al promedio de la variación porcentual que hayan tenido los ICN durante los cuatro (4) años anteriores. Bajo este escenario hipotético, el SGP también hubiera aumentado desde el 4.9% del PIB en 2001 hasta el 7.2% en 2008. </w:t>
      </w:r>
    </w:p>
    <w:p w14:paraId="46753A76" w14:textId="77777777"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Línea AL01/2001 (Transición): corresponde a lo distribuido realmente con el Acto Legislativo 01/2001. Bajo este escenario real, la participación del SGP sobre el PIB pasó de 4.9% en 2002 a 4.2% en 2008; es decir, una caída de 0.7 puntos del PIB. </w:t>
      </w:r>
    </w:p>
    <w:p w14:paraId="158A6F9D"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7AE8A64F"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4A412174"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3FAD499D"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75EDEA24"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433C6CAD"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0021FD99"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330A7468"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33207880"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7FBB89A2"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589C0276"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74175762" w14:textId="77777777" w:rsidR="008D6E13" w:rsidRPr="0009169D" w:rsidRDefault="008D6E13" w:rsidP="00170A9A">
      <w:pPr>
        <w:spacing w:after="160" w:line="259" w:lineRule="auto"/>
        <w:ind w:left="720"/>
        <w:contextualSpacing/>
        <w:jc w:val="center"/>
        <w:rPr>
          <w:rFonts w:ascii="Arial Narrow" w:eastAsia="Calibri" w:hAnsi="Arial Narrow" w:cs="Times New Roman"/>
          <w:b/>
          <w:sz w:val="26"/>
          <w:szCs w:val="26"/>
        </w:rPr>
      </w:pPr>
    </w:p>
    <w:p w14:paraId="011B3661" w14:textId="66E24AAF" w:rsidR="00170A9A" w:rsidRPr="0009169D" w:rsidRDefault="00170A9A" w:rsidP="00C778A8">
      <w:pPr>
        <w:spacing w:after="160" w:line="259" w:lineRule="auto"/>
        <w:ind w:left="720"/>
        <w:contextualSpacing/>
        <w:jc w:val="center"/>
        <w:rPr>
          <w:rFonts w:ascii="Arial Narrow" w:eastAsia="Calibri" w:hAnsi="Arial Narrow" w:cs="Times New Roman"/>
          <w:sz w:val="26"/>
          <w:szCs w:val="26"/>
        </w:rPr>
      </w:pPr>
      <w:r w:rsidRPr="0009169D">
        <w:rPr>
          <w:rFonts w:ascii="Arial Narrow" w:eastAsia="Calibri" w:hAnsi="Arial Narrow" w:cs="Times New Roman"/>
          <w:b/>
          <w:sz w:val="26"/>
          <w:szCs w:val="26"/>
        </w:rPr>
        <w:t>Gráfico</w:t>
      </w:r>
      <w:r w:rsidR="00CA4234" w:rsidRPr="0009169D">
        <w:rPr>
          <w:rFonts w:ascii="Arial Narrow" w:eastAsia="Calibri" w:hAnsi="Arial Narrow" w:cs="Times New Roman"/>
          <w:b/>
          <w:sz w:val="26"/>
          <w:szCs w:val="26"/>
        </w:rPr>
        <w:t xml:space="preserve"> 5</w:t>
      </w:r>
      <w:r w:rsidRPr="0009169D">
        <w:rPr>
          <w:rFonts w:ascii="Arial Narrow" w:eastAsia="Calibri" w:hAnsi="Arial Narrow" w:cs="Times New Roman"/>
          <w:b/>
          <w:sz w:val="26"/>
          <w:szCs w:val="26"/>
        </w:rPr>
        <w:t xml:space="preserve">. </w:t>
      </w:r>
      <w:r w:rsidRPr="0009169D">
        <w:rPr>
          <w:rFonts w:ascii="Arial Narrow" w:eastAsia="Calibri" w:hAnsi="Arial Narrow" w:cs="Times New Roman"/>
          <w:sz w:val="26"/>
          <w:szCs w:val="26"/>
        </w:rPr>
        <w:t>Acto Legislativo 04</w:t>
      </w:r>
      <w:r w:rsidR="00C778A8" w:rsidRPr="0009169D">
        <w:rPr>
          <w:rFonts w:ascii="Arial Narrow" w:eastAsia="Calibri" w:hAnsi="Arial Narrow" w:cs="Times New Roman"/>
          <w:sz w:val="26"/>
          <w:szCs w:val="26"/>
        </w:rPr>
        <w:t>/2007 y su efecto sobre el SGP.</w:t>
      </w:r>
    </w:p>
    <w:p w14:paraId="2F71F6B1" w14:textId="22D33B56" w:rsidR="00170A9A" w:rsidRPr="0009169D" w:rsidRDefault="00170A9A" w:rsidP="00EE25F2">
      <w:pPr>
        <w:spacing w:after="240"/>
        <w:jc w:val="both"/>
        <w:rPr>
          <w:rFonts w:ascii="Arial Narrow" w:hAnsi="Arial Narrow" w:cs="Arial"/>
          <w:sz w:val="26"/>
          <w:szCs w:val="26"/>
          <w:lang w:val="es-ES"/>
        </w:rPr>
      </w:pPr>
      <w:r w:rsidRPr="0009169D">
        <w:rPr>
          <w:rFonts w:ascii="Arial Narrow" w:eastAsia="Calibri" w:hAnsi="Arial Narrow" w:cs="Times New Roman"/>
          <w:noProof/>
          <w:sz w:val="26"/>
          <w:szCs w:val="26"/>
          <w:lang w:eastAsia="es-CO"/>
        </w:rPr>
        <w:drawing>
          <wp:inline distT="0" distB="0" distL="0" distR="0" wp14:anchorId="1C9828F0" wp14:editId="21096959">
            <wp:extent cx="5612130" cy="241681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o legislativo 2007.JPG"/>
                    <pic:cNvPicPr/>
                  </pic:nvPicPr>
                  <pic:blipFill>
                    <a:blip r:embed="rId36">
                      <a:extLst>
                        <a:ext uri="{28A0092B-C50C-407E-A947-70E740481C1C}">
                          <a14:useLocalDpi xmlns:a14="http://schemas.microsoft.com/office/drawing/2010/main" val="0"/>
                        </a:ext>
                      </a:extLst>
                    </a:blip>
                    <a:stretch>
                      <a:fillRect/>
                    </a:stretch>
                  </pic:blipFill>
                  <pic:spPr>
                    <a:xfrm>
                      <a:off x="0" y="0"/>
                      <a:ext cx="5612130" cy="2416810"/>
                    </a:xfrm>
                    <a:prstGeom prst="rect">
                      <a:avLst/>
                    </a:prstGeom>
                  </pic:spPr>
                </pic:pic>
              </a:graphicData>
            </a:graphic>
          </wp:inline>
        </w:drawing>
      </w:r>
    </w:p>
    <w:p w14:paraId="57E6D8AE" w14:textId="77777777" w:rsidR="00170A9A" w:rsidRPr="0009169D" w:rsidRDefault="00170A9A" w:rsidP="00170A9A">
      <w:pPr>
        <w:spacing w:after="160" w:line="259" w:lineRule="auto"/>
        <w:ind w:left="720"/>
        <w:contextualSpacing/>
        <w:jc w:val="center"/>
        <w:rPr>
          <w:rFonts w:ascii="Arial Narrow" w:eastAsia="Calibri" w:hAnsi="Arial Narrow" w:cs="Times New Roman"/>
          <w:sz w:val="26"/>
          <w:szCs w:val="26"/>
        </w:rPr>
      </w:pPr>
      <w:r w:rsidRPr="0009169D">
        <w:rPr>
          <w:rFonts w:ascii="Arial Narrow" w:eastAsia="Calibri" w:hAnsi="Arial Narrow" w:cs="Times New Roman"/>
          <w:b/>
          <w:sz w:val="26"/>
          <w:szCs w:val="26"/>
        </w:rPr>
        <w:t>Fuente.</w:t>
      </w:r>
      <w:r w:rsidRPr="0009169D">
        <w:rPr>
          <w:rFonts w:ascii="Arial Narrow" w:eastAsia="Calibri" w:hAnsi="Arial Narrow" w:cs="Times New Roman"/>
          <w:sz w:val="26"/>
          <w:szCs w:val="26"/>
        </w:rPr>
        <w:t xml:space="preserve"> Contreras (2016) a partir del DANE, MFMP varios años, Cálculos CGR-CDEFP-DEM</w:t>
      </w:r>
      <w:r w:rsidRPr="0009169D">
        <w:rPr>
          <w:rFonts w:ascii="Arial Narrow" w:eastAsia="Calibri" w:hAnsi="Arial Narrow" w:cs="Times New Roman"/>
          <w:sz w:val="26"/>
          <w:szCs w:val="26"/>
          <w:vertAlign w:val="superscript"/>
        </w:rPr>
        <w:footnoteReference w:id="7"/>
      </w:r>
    </w:p>
    <w:p w14:paraId="57FC1D2C" w14:textId="77777777" w:rsidR="00664FA2" w:rsidRPr="0009169D" w:rsidRDefault="00664FA2" w:rsidP="00170A9A">
      <w:pPr>
        <w:spacing w:after="240"/>
        <w:jc w:val="both"/>
        <w:rPr>
          <w:rFonts w:ascii="Arial Narrow" w:hAnsi="Arial Narrow" w:cs="Arial"/>
          <w:sz w:val="26"/>
          <w:szCs w:val="26"/>
          <w:lang w:val="es-ES"/>
        </w:rPr>
      </w:pPr>
    </w:p>
    <w:p w14:paraId="3437F74B" w14:textId="2712169D"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La nueva enmienda posibilitó nuevos ahorros para el Gobierno Central, puesto que:</w:t>
      </w:r>
    </w:p>
    <w:p w14:paraId="1FF3CE43" w14:textId="77777777"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1.</w:t>
      </w:r>
      <w:r w:rsidRPr="0009169D">
        <w:rPr>
          <w:rFonts w:ascii="Arial Narrow" w:hAnsi="Arial Narrow" w:cs="Arial"/>
          <w:sz w:val="26"/>
          <w:szCs w:val="26"/>
          <w:lang w:val="es-ES"/>
        </w:rPr>
        <w:tab/>
        <w:t xml:space="preserve"> Eliminó la obligación de regresar a los niveles del SGP girados en 2001 (46.5% de los ICN). </w:t>
      </w:r>
    </w:p>
    <w:p w14:paraId="673CA5B9" w14:textId="77777777" w:rsidR="00170A9A" w:rsidRPr="0009169D" w:rsidRDefault="00170A9A"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t>2.</w:t>
      </w:r>
      <w:r w:rsidRPr="0009169D">
        <w:rPr>
          <w:rFonts w:ascii="Arial Narrow" w:hAnsi="Arial Narrow" w:cs="Arial"/>
          <w:sz w:val="26"/>
          <w:szCs w:val="26"/>
          <w:lang w:val="es-ES"/>
        </w:rPr>
        <w:tab/>
        <w:t xml:space="preserve"> Estableció un nuevo periodo de transición en lugar de comenzar a aplicar la nueva regla en 2008, ahorrándose entre 0.1 y 1.3 puntos anuales del PIB en el periodo 2008-2016. </w:t>
      </w:r>
    </w:p>
    <w:p w14:paraId="48768438" w14:textId="17ACB379" w:rsidR="00170A9A" w:rsidRPr="0009169D" w:rsidRDefault="00EE350B" w:rsidP="00170A9A">
      <w:pPr>
        <w:spacing w:after="240"/>
        <w:jc w:val="both"/>
        <w:rPr>
          <w:rFonts w:ascii="Arial Narrow" w:hAnsi="Arial Narrow" w:cs="Arial"/>
          <w:sz w:val="26"/>
          <w:szCs w:val="26"/>
          <w:lang w:val="es-ES"/>
        </w:rPr>
      </w:pPr>
      <w:r w:rsidRPr="0009169D">
        <w:rPr>
          <w:rFonts w:ascii="Arial Narrow" w:hAnsi="Arial Narrow" w:cs="Arial"/>
          <w:sz w:val="26"/>
          <w:szCs w:val="26"/>
          <w:lang w:val="es-ES"/>
        </w:rPr>
        <w:lastRenderedPageBreak/>
        <w:t>Así pues, l</w:t>
      </w:r>
      <w:r w:rsidR="00170A9A" w:rsidRPr="0009169D">
        <w:rPr>
          <w:rFonts w:ascii="Arial Narrow" w:hAnsi="Arial Narrow" w:cs="Arial"/>
          <w:sz w:val="26"/>
          <w:szCs w:val="26"/>
          <w:lang w:val="es-ES"/>
        </w:rPr>
        <w:t xml:space="preserve">a fórmula establecida en el periodo de transición impidió que las entidades territoriales gozaran de los ICN; sin embargo, su aspecto positivo fue que conectó el incremento del SGP a la inflación. Por tal razón, la fórmula que está estipulada actualmente en la constitución es adecuada ya que conecta al SGP con los ICN, pero debe ser mejorada a partir de las herramientas que se </w:t>
      </w:r>
      <w:r w:rsidR="003E4A04" w:rsidRPr="0009169D">
        <w:rPr>
          <w:rFonts w:ascii="Arial Narrow" w:hAnsi="Arial Narrow" w:cs="Arial"/>
          <w:sz w:val="26"/>
          <w:szCs w:val="26"/>
          <w:lang w:val="es-ES"/>
        </w:rPr>
        <w:t>proponen en este proyecto de acto legislativo</w:t>
      </w:r>
      <w:r w:rsidRPr="0009169D">
        <w:rPr>
          <w:rFonts w:ascii="Arial Narrow" w:hAnsi="Arial Narrow" w:cs="Arial"/>
          <w:sz w:val="26"/>
          <w:szCs w:val="26"/>
          <w:lang w:val="es-ES"/>
        </w:rPr>
        <w:t>.</w:t>
      </w:r>
    </w:p>
    <w:p w14:paraId="08A1ECD9" w14:textId="27AB33B9" w:rsidR="007A67B3" w:rsidRPr="0009169D" w:rsidRDefault="007A67B3" w:rsidP="007A67B3">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A modo de conclusión el proyecto de acto legislativo es una medida necesaria que le permitiría a los municipios, distritos y departamentos atender las Necesidades Básicas Insatisfechas, </w:t>
      </w:r>
      <w:r w:rsidR="003C2F9B" w:rsidRPr="0009169D">
        <w:rPr>
          <w:rFonts w:ascii="Arial Narrow" w:hAnsi="Arial Narrow" w:cs="Arial"/>
          <w:sz w:val="26"/>
          <w:szCs w:val="26"/>
          <w:lang w:val="es-ES"/>
        </w:rPr>
        <w:t xml:space="preserve">aumentar los esfuerzos para </w:t>
      </w:r>
      <w:r w:rsidRPr="0009169D">
        <w:rPr>
          <w:rFonts w:ascii="Arial Narrow" w:hAnsi="Arial Narrow" w:cs="Arial"/>
          <w:sz w:val="26"/>
          <w:szCs w:val="26"/>
          <w:lang w:val="es-ES"/>
        </w:rPr>
        <w:t>cerrar las brechas</w:t>
      </w:r>
      <w:r w:rsidR="003C2F9B" w:rsidRPr="0009169D">
        <w:rPr>
          <w:rFonts w:ascii="Arial Narrow" w:hAnsi="Arial Narrow" w:cs="Arial"/>
          <w:sz w:val="26"/>
          <w:szCs w:val="26"/>
          <w:lang w:val="es-ES"/>
        </w:rPr>
        <w:t xml:space="preserve"> educativas, mejorar los servicios de salud y saneamiento básico</w:t>
      </w:r>
      <w:r w:rsidR="002E1CDE" w:rsidRPr="0009169D">
        <w:rPr>
          <w:rFonts w:ascii="Arial Narrow" w:hAnsi="Arial Narrow" w:cs="Arial"/>
          <w:sz w:val="26"/>
          <w:szCs w:val="26"/>
          <w:lang w:val="es-ES"/>
        </w:rPr>
        <w:t xml:space="preserve"> y da h</w:t>
      </w:r>
      <w:r w:rsidRPr="0009169D">
        <w:rPr>
          <w:rFonts w:ascii="Arial Narrow" w:hAnsi="Arial Narrow" w:cs="Arial"/>
          <w:sz w:val="26"/>
          <w:szCs w:val="26"/>
          <w:lang w:val="es-ES"/>
        </w:rPr>
        <w:t>erramientas para materializar la autonomía administrativa territorial</w:t>
      </w:r>
      <w:r w:rsidR="0066283E" w:rsidRPr="0009169D">
        <w:rPr>
          <w:rFonts w:ascii="Arial Narrow" w:hAnsi="Arial Narrow" w:cs="Arial"/>
          <w:sz w:val="26"/>
          <w:szCs w:val="26"/>
          <w:lang w:val="es-ES"/>
        </w:rPr>
        <w:t xml:space="preserve">. </w:t>
      </w:r>
    </w:p>
    <w:p w14:paraId="3EAF97BB" w14:textId="1F9256CA" w:rsidR="00D56162" w:rsidRPr="0009169D" w:rsidRDefault="00D56162" w:rsidP="007A67B3">
      <w:pPr>
        <w:spacing w:after="240"/>
        <w:jc w:val="both"/>
        <w:rPr>
          <w:rFonts w:ascii="Arial Narrow" w:hAnsi="Arial Narrow" w:cs="Arial"/>
          <w:sz w:val="26"/>
          <w:szCs w:val="26"/>
          <w:lang w:val="es-ES"/>
        </w:rPr>
      </w:pPr>
    </w:p>
    <w:p w14:paraId="384BEFC6" w14:textId="77777777" w:rsidR="00331450" w:rsidRPr="0009169D" w:rsidRDefault="001930A4" w:rsidP="00A46DB9">
      <w:pPr>
        <w:pStyle w:val="Prrafodelista"/>
        <w:numPr>
          <w:ilvl w:val="0"/>
          <w:numId w:val="25"/>
        </w:numPr>
        <w:spacing w:after="240"/>
        <w:jc w:val="both"/>
        <w:rPr>
          <w:rFonts w:ascii="Arial Narrow" w:hAnsi="Arial Narrow" w:cs="Arial"/>
          <w:b/>
          <w:sz w:val="26"/>
          <w:szCs w:val="26"/>
          <w:lang w:val="es-ES"/>
        </w:rPr>
      </w:pPr>
      <w:r w:rsidRPr="0009169D">
        <w:rPr>
          <w:rFonts w:ascii="Arial Narrow" w:hAnsi="Arial Narrow" w:cs="Arial"/>
          <w:b/>
          <w:sz w:val="26"/>
          <w:szCs w:val="26"/>
          <w:lang w:val="es-ES"/>
        </w:rPr>
        <w:t>Marco Constitucional Y Legal</w:t>
      </w:r>
    </w:p>
    <w:p w14:paraId="543A5F37" w14:textId="6FA29815" w:rsidR="00D7683D" w:rsidRPr="0009169D" w:rsidRDefault="00A50B40" w:rsidP="00A46DB9">
      <w:pPr>
        <w:spacing w:after="240"/>
        <w:jc w:val="both"/>
        <w:rPr>
          <w:rFonts w:ascii="Arial Narrow" w:hAnsi="Arial Narrow" w:cs="Arial"/>
          <w:b/>
          <w:i/>
          <w:sz w:val="26"/>
          <w:szCs w:val="26"/>
          <w:lang w:val="es-ES"/>
        </w:rPr>
      </w:pPr>
      <w:r w:rsidRPr="0009169D">
        <w:rPr>
          <w:rFonts w:ascii="Arial Narrow" w:hAnsi="Arial Narrow" w:cs="Arial"/>
          <w:sz w:val="26"/>
          <w:szCs w:val="26"/>
          <w:lang w:val="es-ES"/>
        </w:rPr>
        <w:t>El título XIII de la Con</w:t>
      </w:r>
      <w:r w:rsidR="00E249BC" w:rsidRPr="0009169D">
        <w:rPr>
          <w:rFonts w:ascii="Arial Narrow" w:hAnsi="Arial Narrow" w:cs="Arial"/>
          <w:sz w:val="26"/>
          <w:szCs w:val="26"/>
          <w:lang w:val="es-ES"/>
        </w:rPr>
        <w:t xml:space="preserve">stitución política de Colombia </w:t>
      </w:r>
      <w:r w:rsidRPr="0009169D">
        <w:rPr>
          <w:rFonts w:ascii="Arial Narrow" w:hAnsi="Arial Narrow" w:cs="Arial"/>
          <w:sz w:val="26"/>
          <w:szCs w:val="26"/>
          <w:lang w:val="es-ES"/>
        </w:rPr>
        <w:t>en</w:t>
      </w:r>
      <w:r w:rsidR="00A345CB" w:rsidRPr="0009169D">
        <w:rPr>
          <w:rFonts w:ascii="Arial Narrow" w:hAnsi="Arial Narrow" w:cs="Arial"/>
          <w:sz w:val="26"/>
          <w:szCs w:val="26"/>
          <w:lang w:val="es-ES"/>
        </w:rPr>
        <w:t>marca el procedimiento, requisitos y los facultados para proponer reformas constitucionales; en ese sentido</w:t>
      </w:r>
      <w:r w:rsidR="00A345CB" w:rsidRPr="0009169D">
        <w:rPr>
          <w:rFonts w:ascii="Arial Narrow" w:hAnsi="Arial Narrow"/>
          <w:sz w:val="26"/>
          <w:szCs w:val="26"/>
        </w:rPr>
        <w:t xml:space="preserve"> </w:t>
      </w:r>
      <w:r w:rsidR="00A345CB" w:rsidRPr="0009169D">
        <w:rPr>
          <w:rFonts w:ascii="Arial Narrow" w:hAnsi="Arial Narrow" w:cs="Arial"/>
          <w:sz w:val="26"/>
          <w:szCs w:val="26"/>
          <w:lang w:val="es-ES"/>
        </w:rPr>
        <w:t xml:space="preserve">el presente proyecto de acto legislativo “Por medio del cual se modifica el Sistema General de Participaciones”, obedece lo estipulado en </w:t>
      </w:r>
      <w:r w:rsidRPr="0009169D">
        <w:rPr>
          <w:rFonts w:ascii="Arial Narrow" w:hAnsi="Arial Narrow" w:cs="Arial"/>
          <w:sz w:val="26"/>
          <w:szCs w:val="26"/>
          <w:lang w:val="es-ES"/>
        </w:rPr>
        <w:t>el artículo 37</w:t>
      </w:r>
      <w:r w:rsidR="00A345CB" w:rsidRPr="0009169D">
        <w:rPr>
          <w:rFonts w:ascii="Arial Narrow" w:hAnsi="Arial Narrow" w:cs="Arial"/>
          <w:sz w:val="26"/>
          <w:szCs w:val="26"/>
          <w:lang w:val="es-ES"/>
        </w:rPr>
        <w:t>5</w:t>
      </w:r>
      <w:r w:rsidRPr="0009169D">
        <w:rPr>
          <w:rFonts w:ascii="Arial Narrow" w:hAnsi="Arial Narrow" w:cs="Arial"/>
          <w:sz w:val="26"/>
          <w:szCs w:val="26"/>
          <w:lang w:val="es-ES"/>
        </w:rPr>
        <w:t xml:space="preserve"> </w:t>
      </w:r>
      <w:r w:rsidR="00A345CB" w:rsidRPr="0009169D">
        <w:rPr>
          <w:rFonts w:ascii="Arial Narrow" w:hAnsi="Arial Narrow" w:cs="Arial"/>
          <w:sz w:val="26"/>
          <w:szCs w:val="26"/>
          <w:lang w:val="es-ES"/>
        </w:rPr>
        <w:t>Constitucio</w:t>
      </w:r>
      <w:r w:rsidRPr="0009169D">
        <w:rPr>
          <w:rFonts w:ascii="Arial Narrow" w:hAnsi="Arial Narrow" w:cs="Arial"/>
          <w:sz w:val="26"/>
          <w:szCs w:val="26"/>
          <w:lang w:val="es-ES"/>
        </w:rPr>
        <w:t>n</w:t>
      </w:r>
      <w:r w:rsidR="00A345CB" w:rsidRPr="0009169D">
        <w:rPr>
          <w:rFonts w:ascii="Arial Narrow" w:hAnsi="Arial Narrow" w:cs="Arial"/>
          <w:sz w:val="26"/>
          <w:szCs w:val="26"/>
          <w:lang w:val="es-ES"/>
        </w:rPr>
        <w:t>al</w:t>
      </w:r>
      <w:r w:rsidRPr="0009169D">
        <w:rPr>
          <w:rFonts w:ascii="Arial Narrow" w:hAnsi="Arial Narrow" w:cs="Arial"/>
          <w:sz w:val="26"/>
          <w:szCs w:val="26"/>
          <w:lang w:val="es-ES"/>
        </w:rPr>
        <w:t xml:space="preserve"> </w:t>
      </w:r>
      <w:r w:rsidR="00D7683D" w:rsidRPr="0009169D">
        <w:rPr>
          <w:rFonts w:ascii="Arial Narrow" w:hAnsi="Arial Narrow" w:cs="Arial"/>
          <w:sz w:val="26"/>
          <w:szCs w:val="26"/>
          <w:lang w:val="es-ES"/>
        </w:rPr>
        <w:t>en</w:t>
      </w:r>
      <w:r w:rsidR="00A345CB" w:rsidRPr="0009169D">
        <w:rPr>
          <w:rFonts w:ascii="Arial Narrow" w:hAnsi="Arial Narrow" w:cs="Arial"/>
          <w:sz w:val="26"/>
          <w:szCs w:val="26"/>
          <w:lang w:val="es-ES"/>
        </w:rPr>
        <w:t xml:space="preserve"> cuanto</w:t>
      </w:r>
      <w:r w:rsidRPr="0009169D">
        <w:rPr>
          <w:rFonts w:ascii="Arial Narrow" w:hAnsi="Arial Narrow" w:cs="Arial"/>
          <w:sz w:val="26"/>
          <w:szCs w:val="26"/>
          <w:lang w:val="es-ES"/>
        </w:rPr>
        <w:t xml:space="preserve"> es</w:t>
      </w:r>
      <w:r w:rsidR="00A345CB" w:rsidRPr="0009169D">
        <w:rPr>
          <w:rFonts w:ascii="Arial Narrow" w:hAnsi="Arial Narrow" w:cs="Arial"/>
          <w:sz w:val="26"/>
          <w:szCs w:val="26"/>
          <w:lang w:val="es-ES"/>
        </w:rPr>
        <w:t xml:space="preserve"> una</w:t>
      </w:r>
      <w:r w:rsidRPr="0009169D">
        <w:rPr>
          <w:rFonts w:ascii="Arial Narrow" w:hAnsi="Arial Narrow" w:cs="Arial"/>
          <w:sz w:val="26"/>
          <w:szCs w:val="26"/>
          <w:lang w:val="es-ES"/>
        </w:rPr>
        <w:t xml:space="preserve"> iniciativa de los miembros del Congreso de la República</w:t>
      </w:r>
      <w:r w:rsidR="00D7683D" w:rsidRPr="0009169D">
        <w:rPr>
          <w:rFonts w:ascii="Arial Narrow" w:hAnsi="Arial Narrow" w:cs="Arial"/>
          <w:sz w:val="26"/>
          <w:szCs w:val="26"/>
          <w:lang w:val="es-ES"/>
        </w:rPr>
        <w:t xml:space="preserve">. </w:t>
      </w:r>
      <w:r w:rsidR="00FF0BB3" w:rsidRPr="0009169D">
        <w:rPr>
          <w:rFonts w:ascii="Arial Narrow" w:hAnsi="Arial Narrow" w:cs="Arial"/>
          <w:sz w:val="26"/>
          <w:szCs w:val="26"/>
          <w:lang w:val="es-ES"/>
        </w:rPr>
        <w:t>Además e</w:t>
      </w:r>
      <w:r w:rsidR="00D7683D" w:rsidRPr="0009169D">
        <w:rPr>
          <w:rFonts w:ascii="Arial Narrow" w:hAnsi="Arial Narrow" w:cs="Arial"/>
          <w:sz w:val="26"/>
          <w:szCs w:val="26"/>
          <w:lang w:val="es-ES"/>
        </w:rPr>
        <w:t>l artículo 374 de la Carta</w:t>
      </w:r>
      <w:r w:rsidR="00FF0BB3" w:rsidRPr="0009169D">
        <w:rPr>
          <w:rFonts w:ascii="Arial Narrow" w:hAnsi="Arial Narrow" w:cs="Arial"/>
          <w:sz w:val="26"/>
          <w:szCs w:val="26"/>
          <w:lang w:val="es-ES"/>
        </w:rPr>
        <w:t>,</w:t>
      </w:r>
      <w:r w:rsidR="00D7683D" w:rsidRPr="0009169D">
        <w:rPr>
          <w:rFonts w:ascii="Arial Narrow" w:hAnsi="Arial Narrow" w:cs="Arial"/>
          <w:sz w:val="26"/>
          <w:szCs w:val="26"/>
          <w:lang w:val="es-ES"/>
        </w:rPr>
        <w:t xml:space="preserve"> faculta al Congreso de la República </w:t>
      </w:r>
      <w:r w:rsidRPr="0009169D">
        <w:rPr>
          <w:rFonts w:ascii="Arial Narrow" w:hAnsi="Arial Narrow" w:cs="Arial"/>
          <w:sz w:val="26"/>
          <w:szCs w:val="26"/>
          <w:lang w:val="es-ES"/>
        </w:rPr>
        <w:t xml:space="preserve"> </w:t>
      </w:r>
      <w:r w:rsidR="00D7683D" w:rsidRPr="0009169D">
        <w:rPr>
          <w:rFonts w:ascii="Arial Narrow" w:hAnsi="Arial Narrow" w:cs="Arial"/>
          <w:sz w:val="26"/>
          <w:szCs w:val="26"/>
          <w:lang w:val="es-ES"/>
        </w:rPr>
        <w:t>para reformar la norma de normas y</w:t>
      </w:r>
      <w:r w:rsidR="0063409B" w:rsidRPr="0009169D">
        <w:rPr>
          <w:rFonts w:ascii="Arial Narrow" w:hAnsi="Arial Narrow" w:cs="Arial"/>
          <w:sz w:val="26"/>
          <w:szCs w:val="26"/>
          <w:lang w:val="es-ES"/>
        </w:rPr>
        <w:t>,</w:t>
      </w:r>
      <w:r w:rsidR="00D7683D" w:rsidRPr="0009169D">
        <w:rPr>
          <w:rFonts w:ascii="Arial Narrow" w:hAnsi="Arial Narrow" w:cs="Arial"/>
          <w:sz w:val="26"/>
          <w:szCs w:val="26"/>
          <w:lang w:val="es-ES"/>
        </w:rPr>
        <w:t xml:space="preserve"> </w:t>
      </w:r>
      <w:r w:rsidR="00FF0BB3" w:rsidRPr="0009169D">
        <w:rPr>
          <w:rFonts w:ascii="Arial Narrow" w:hAnsi="Arial Narrow" w:cs="Arial"/>
          <w:sz w:val="26"/>
          <w:szCs w:val="26"/>
          <w:lang w:val="es-ES"/>
        </w:rPr>
        <w:t>por otra parte</w:t>
      </w:r>
      <w:r w:rsidR="0063409B" w:rsidRPr="0009169D">
        <w:rPr>
          <w:rFonts w:ascii="Arial Narrow" w:hAnsi="Arial Narrow" w:cs="Arial"/>
          <w:sz w:val="26"/>
          <w:szCs w:val="26"/>
          <w:lang w:val="es-ES"/>
        </w:rPr>
        <w:t>,</w:t>
      </w:r>
      <w:r w:rsidR="00FF0BB3" w:rsidRPr="0009169D">
        <w:rPr>
          <w:rFonts w:ascii="Arial Narrow" w:hAnsi="Arial Narrow" w:cs="Arial"/>
          <w:sz w:val="26"/>
          <w:szCs w:val="26"/>
          <w:lang w:val="es-ES"/>
        </w:rPr>
        <w:t xml:space="preserve"> </w:t>
      </w:r>
      <w:r w:rsidR="00D7683D" w:rsidRPr="0009169D">
        <w:rPr>
          <w:rFonts w:ascii="Arial Narrow" w:hAnsi="Arial Narrow" w:cs="Arial"/>
          <w:sz w:val="26"/>
          <w:szCs w:val="26"/>
          <w:lang w:val="es-ES"/>
        </w:rPr>
        <w:t xml:space="preserve">el artículo 366 determina que </w:t>
      </w:r>
      <w:r w:rsidR="00D7683D" w:rsidRPr="0009169D">
        <w:rPr>
          <w:rFonts w:ascii="Arial Narrow" w:hAnsi="Arial Narrow" w:cs="Arial"/>
          <w:i/>
          <w:sz w:val="26"/>
          <w:szCs w:val="26"/>
          <w:lang w:val="es-ES"/>
        </w:rPr>
        <w:t>el bienestar general y el mejoramiento de la calidad de vida de la población son finalidades sociales del Estado</w:t>
      </w:r>
      <w:r w:rsidR="0063409B" w:rsidRPr="0009169D">
        <w:rPr>
          <w:rFonts w:ascii="Arial Narrow" w:hAnsi="Arial Narrow" w:cs="Arial"/>
          <w:sz w:val="26"/>
          <w:szCs w:val="26"/>
          <w:lang w:val="es-ES"/>
        </w:rPr>
        <w:t xml:space="preserve"> y que</w:t>
      </w:r>
      <w:r w:rsidR="0063409B" w:rsidRPr="0009169D">
        <w:rPr>
          <w:rFonts w:ascii="Arial Narrow" w:hAnsi="Arial Narrow" w:cs="Arial"/>
          <w:i/>
          <w:sz w:val="26"/>
          <w:szCs w:val="26"/>
          <w:lang w:val="es-ES"/>
        </w:rPr>
        <w:t>, s</w:t>
      </w:r>
      <w:r w:rsidR="00D7683D" w:rsidRPr="0009169D">
        <w:rPr>
          <w:rFonts w:ascii="Arial Narrow" w:hAnsi="Arial Narrow" w:cs="Arial"/>
          <w:i/>
          <w:sz w:val="26"/>
          <w:szCs w:val="26"/>
          <w:lang w:val="es-ES"/>
        </w:rPr>
        <w:t xml:space="preserve">erá objetivo fundamental de su actividad la solución de las necesidades insatisfechas de salud, de educación, de saneamiento </w:t>
      </w:r>
      <w:r w:rsidR="0063409B" w:rsidRPr="0009169D">
        <w:rPr>
          <w:rFonts w:ascii="Arial Narrow" w:hAnsi="Arial Narrow" w:cs="Arial"/>
          <w:i/>
          <w:sz w:val="26"/>
          <w:szCs w:val="26"/>
          <w:lang w:val="es-ES"/>
        </w:rPr>
        <w:t xml:space="preserve">ambiental y de agua potable; </w:t>
      </w:r>
      <w:r w:rsidR="0063409B" w:rsidRPr="0009169D">
        <w:rPr>
          <w:rFonts w:ascii="Arial Narrow" w:hAnsi="Arial Narrow" w:cs="Arial"/>
          <w:sz w:val="26"/>
          <w:szCs w:val="26"/>
          <w:lang w:val="es-ES"/>
        </w:rPr>
        <w:t>en ese orden de ideas la iniciativa además de cumplir con los requisitos constitucionales planteados busca</w:t>
      </w:r>
      <w:r w:rsidR="00E21001" w:rsidRPr="0009169D">
        <w:rPr>
          <w:rFonts w:ascii="Arial Narrow" w:hAnsi="Arial Narrow" w:cs="Arial"/>
          <w:sz w:val="26"/>
          <w:szCs w:val="26"/>
          <w:lang w:val="es-ES"/>
        </w:rPr>
        <w:t xml:space="preserve"> mejoras</w:t>
      </w:r>
      <w:r w:rsidR="002004BC" w:rsidRPr="0009169D">
        <w:rPr>
          <w:rFonts w:ascii="Arial Narrow" w:hAnsi="Arial Narrow" w:cs="Arial"/>
          <w:sz w:val="26"/>
          <w:szCs w:val="26"/>
          <w:lang w:val="es-ES"/>
        </w:rPr>
        <w:t xml:space="preserve"> en</w:t>
      </w:r>
      <w:r w:rsidR="00E21001" w:rsidRPr="0009169D">
        <w:rPr>
          <w:rFonts w:ascii="Arial Narrow" w:hAnsi="Arial Narrow" w:cs="Arial"/>
          <w:sz w:val="26"/>
          <w:szCs w:val="26"/>
          <w:lang w:val="es-ES"/>
        </w:rPr>
        <w:t xml:space="preserve"> el</w:t>
      </w:r>
      <w:r w:rsidR="00996444" w:rsidRPr="0009169D">
        <w:rPr>
          <w:rFonts w:ascii="Arial Narrow" w:hAnsi="Arial Narrow" w:cs="Arial"/>
          <w:sz w:val="26"/>
          <w:szCs w:val="26"/>
          <w:lang w:val="es-ES"/>
        </w:rPr>
        <w:t xml:space="preserve"> monto transferido</w:t>
      </w:r>
      <w:r w:rsidR="00E21001" w:rsidRPr="0009169D">
        <w:rPr>
          <w:rFonts w:ascii="Arial Narrow" w:hAnsi="Arial Narrow" w:cs="Arial"/>
          <w:sz w:val="26"/>
          <w:szCs w:val="26"/>
          <w:lang w:val="es-ES"/>
        </w:rPr>
        <w:t xml:space="preserve"> por la Nación a las Entidades Territoriales para </w:t>
      </w:r>
      <w:r w:rsidR="0063409B" w:rsidRPr="0009169D">
        <w:rPr>
          <w:rFonts w:ascii="Arial Narrow" w:hAnsi="Arial Narrow" w:cs="Arial"/>
          <w:sz w:val="26"/>
          <w:szCs w:val="26"/>
          <w:lang w:val="es-ES"/>
        </w:rPr>
        <w:t>satisfacer en mayor proporción las necesid</w:t>
      </w:r>
      <w:r w:rsidR="00E21001" w:rsidRPr="0009169D">
        <w:rPr>
          <w:rFonts w:ascii="Arial Narrow" w:hAnsi="Arial Narrow" w:cs="Arial"/>
          <w:sz w:val="26"/>
          <w:szCs w:val="26"/>
          <w:lang w:val="es-ES"/>
        </w:rPr>
        <w:t>ades insatisfechas de los colombianos y colombianas.</w:t>
      </w:r>
    </w:p>
    <w:p w14:paraId="5E1AB1AB" w14:textId="44F3923F" w:rsidR="00C51461" w:rsidRPr="0009169D" w:rsidRDefault="00717A18" w:rsidP="00C51461">
      <w:pPr>
        <w:spacing w:after="240"/>
        <w:jc w:val="both"/>
        <w:rPr>
          <w:rFonts w:ascii="Arial Narrow" w:hAnsi="Arial Narrow" w:cs="Arial"/>
          <w:sz w:val="26"/>
          <w:szCs w:val="26"/>
          <w:lang w:val="es-ES"/>
        </w:rPr>
      </w:pPr>
      <w:r w:rsidRPr="0009169D">
        <w:rPr>
          <w:rFonts w:ascii="Arial Narrow" w:hAnsi="Arial Narrow" w:cs="Arial"/>
          <w:sz w:val="26"/>
          <w:szCs w:val="26"/>
          <w:lang w:val="es-ES"/>
        </w:rPr>
        <w:t xml:space="preserve">En el mismo sentido la ley 5 de 1992, que reglamente el funcionamiento del Congreso de la República en el capítulo séptimo establece el proceso legislativo constituyente, artículo 224, 225 y 227 y quienes pueden reformar la constitución, artículo </w:t>
      </w:r>
      <w:r w:rsidR="009946F7" w:rsidRPr="0009169D">
        <w:rPr>
          <w:rFonts w:ascii="Arial Narrow" w:hAnsi="Arial Narrow" w:cs="Arial"/>
          <w:sz w:val="26"/>
          <w:szCs w:val="26"/>
          <w:lang w:val="es-ES"/>
        </w:rPr>
        <w:t>218, 221</w:t>
      </w:r>
      <w:r w:rsidRPr="0009169D">
        <w:rPr>
          <w:rFonts w:ascii="Arial Narrow" w:hAnsi="Arial Narrow" w:cs="Arial"/>
          <w:sz w:val="26"/>
          <w:szCs w:val="26"/>
          <w:lang w:val="es-ES"/>
        </w:rPr>
        <w:t xml:space="preserve"> y 223, así las </w:t>
      </w:r>
      <w:r w:rsidR="00A0153B" w:rsidRPr="0009169D">
        <w:rPr>
          <w:rFonts w:ascii="Arial Narrow" w:hAnsi="Arial Narrow" w:cs="Arial"/>
          <w:sz w:val="26"/>
          <w:szCs w:val="26"/>
          <w:lang w:val="es-ES"/>
        </w:rPr>
        <w:t>cosas,</w:t>
      </w:r>
      <w:r w:rsidRPr="0009169D">
        <w:rPr>
          <w:rFonts w:ascii="Arial Narrow" w:hAnsi="Arial Narrow" w:cs="Arial"/>
          <w:sz w:val="26"/>
          <w:szCs w:val="26"/>
          <w:lang w:val="es-ES"/>
        </w:rPr>
        <w:t xml:space="preserve"> la iniciativa </w:t>
      </w:r>
      <w:r w:rsidR="001930A4" w:rsidRPr="0009169D">
        <w:rPr>
          <w:rFonts w:ascii="Arial Narrow" w:hAnsi="Arial Narrow" w:cs="Arial"/>
          <w:sz w:val="26"/>
          <w:szCs w:val="26"/>
          <w:lang w:val="es-ES"/>
        </w:rPr>
        <w:t>legislativa</w:t>
      </w:r>
      <w:r w:rsidRPr="0009169D">
        <w:rPr>
          <w:rFonts w:ascii="Arial Narrow" w:hAnsi="Arial Narrow" w:cs="Arial"/>
          <w:sz w:val="26"/>
          <w:szCs w:val="26"/>
          <w:lang w:val="es-ES"/>
        </w:rPr>
        <w:t xml:space="preserve"> de modificar el inciso primero del artículo 357 de la Constitución Política de</w:t>
      </w:r>
      <w:r w:rsidR="001930A4" w:rsidRPr="0009169D">
        <w:rPr>
          <w:rFonts w:ascii="Arial Narrow" w:hAnsi="Arial Narrow" w:cs="Arial"/>
          <w:sz w:val="26"/>
          <w:szCs w:val="26"/>
          <w:lang w:val="es-ES"/>
        </w:rPr>
        <w:t xml:space="preserve"> </w:t>
      </w:r>
      <w:r w:rsidRPr="0009169D">
        <w:rPr>
          <w:rFonts w:ascii="Arial Narrow" w:hAnsi="Arial Narrow" w:cs="Arial"/>
          <w:sz w:val="26"/>
          <w:szCs w:val="26"/>
          <w:lang w:val="es-ES"/>
        </w:rPr>
        <w:t>Colombia</w:t>
      </w:r>
      <w:r w:rsidR="001930A4" w:rsidRPr="0009169D">
        <w:rPr>
          <w:rFonts w:ascii="Arial Narrow" w:hAnsi="Arial Narrow" w:cs="Arial"/>
          <w:sz w:val="26"/>
          <w:szCs w:val="26"/>
          <w:lang w:val="es-ES"/>
        </w:rPr>
        <w:t>, respeta las exigencias legales y constitucionales vigentes</w:t>
      </w:r>
      <w:r w:rsidRPr="0009169D">
        <w:rPr>
          <w:rFonts w:ascii="Arial Narrow" w:hAnsi="Arial Narrow" w:cs="Arial"/>
          <w:sz w:val="26"/>
          <w:szCs w:val="26"/>
          <w:lang w:val="es-ES"/>
        </w:rPr>
        <w:t>.</w:t>
      </w:r>
      <w:r w:rsidR="00EE350B" w:rsidRPr="0009169D">
        <w:rPr>
          <w:rFonts w:ascii="Arial Narrow" w:hAnsi="Arial Narrow" w:cs="Arial"/>
          <w:sz w:val="26"/>
          <w:szCs w:val="26"/>
          <w:lang w:val="es-ES"/>
        </w:rPr>
        <w:t xml:space="preserve"> </w:t>
      </w:r>
      <w:r w:rsidR="00A0153B" w:rsidRPr="0009169D">
        <w:rPr>
          <w:rFonts w:ascii="Arial Narrow" w:hAnsi="Arial Narrow" w:cs="Arial"/>
          <w:sz w:val="26"/>
          <w:szCs w:val="26"/>
          <w:lang w:val="es-ES"/>
        </w:rPr>
        <w:t>Finalmente,</w:t>
      </w:r>
      <w:r w:rsidR="00EE350B" w:rsidRPr="0009169D">
        <w:rPr>
          <w:rFonts w:ascii="Arial Narrow" w:hAnsi="Arial Narrow" w:cs="Arial"/>
          <w:sz w:val="26"/>
          <w:szCs w:val="26"/>
          <w:lang w:val="es-ES"/>
        </w:rPr>
        <w:t xml:space="preserve"> c</w:t>
      </w:r>
      <w:r w:rsidR="00C51461" w:rsidRPr="0009169D">
        <w:rPr>
          <w:rFonts w:ascii="Arial Narrow" w:hAnsi="Arial Narrow" w:cs="Arial"/>
          <w:sz w:val="26"/>
          <w:szCs w:val="26"/>
          <w:lang w:val="es-ES"/>
        </w:rPr>
        <w:t xml:space="preserve">on relación al impacto fiscal la sentencia C-625 de 2010 </w:t>
      </w:r>
      <w:r w:rsidR="00A0153B" w:rsidRPr="0009169D">
        <w:rPr>
          <w:rFonts w:ascii="Arial Narrow" w:hAnsi="Arial Narrow" w:cs="Arial"/>
          <w:sz w:val="26"/>
          <w:szCs w:val="26"/>
          <w:lang w:val="es-ES"/>
        </w:rPr>
        <w:t>y el</w:t>
      </w:r>
      <w:r w:rsidR="00C51461" w:rsidRPr="0009169D">
        <w:rPr>
          <w:rFonts w:ascii="Arial Narrow" w:hAnsi="Arial Narrow" w:cs="Arial"/>
          <w:sz w:val="26"/>
          <w:szCs w:val="26"/>
          <w:lang w:val="es-ES"/>
        </w:rPr>
        <w:t xml:space="preserve"> </w:t>
      </w:r>
      <w:r w:rsidR="00A0153B" w:rsidRPr="0009169D">
        <w:rPr>
          <w:rFonts w:ascii="Arial Narrow" w:hAnsi="Arial Narrow" w:cs="Arial"/>
          <w:sz w:val="26"/>
          <w:szCs w:val="26"/>
          <w:lang w:val="es-ES"/>
        </w:rPr>
        <w:t>artículo 7</w:t>
      </w:r>
      <w:r w:rsidR="00C51461" w:rsidRPr="0009169D">
        <w:rPr>
          <w:rFonts w:ascii="Arial Narrow" w:hAnsi="Arial Narrow" w:cs="Arial"/>
          <w:sz w:val="26"/>
          <w:szCs w:val="26"/>
          <w:lang w:val="es-ES"/>
        </w:rPr>
        <w:t xml:space="preserve">° de la Ley 819 de 2003 constituyen un requisito de trámite </w:t>
      </w:r>
      <w:r w:rsidR="00EE350B" w:rsidRPr="0009169D">
        <w:rPr>
          <w:rFonts w:ascii="Arial Narrow" w:hAnsi="Arial Narrow" w:cs="Arial"/>
          <w:sz w:val="26"/>
          <w:szCs w:val="26"/>
          <w:lang w:val="es-ES"/>
        </w:rPr>
        <w:t>el aval del gobierno para los proyectos de ley, mas no hay referencia de tal requisito para los proyectos de acto legislativo.</w:t>
      </w:r>
    </w:p>
    <w:p w14:paraId="301BD1E9" w14:textId="1D41A795" w:rsidR="00C778A8" w:rsidRPr="0009169D" w:rsidRDefault="00C778A8" w:rsidP="00C51461">
      <w:pPr>
        <w:spacing w:after="240"/>
        <w:jc w:val="both"/>
        <w:rPr>
          <w:rFonts w:ascii="Arial Narrow" w:hAnsi="Arial Narrow" w:cs="Arial"/>
          <w:sz w:val="26"/>
          <w:szCs w:val="26"/>
          <w:lang w:val="es-ES"/>
        </w:rPr>
      </w:pPr>
    </w:p>
    <w:p w14:paraId="3650A98B" w14:textId="77777777" w:rsidR="00C778A8" w:rsidRPr="0009169D" w:rsidRDefault="00C778A8" w:rsidP="00C51461">
      <w:pPr>
        <w:spacing w:after="240"/>
        <w:jc w:val="both"/>
        <w:rPr>
          <w:rFonts w:ascii="Arial Narrow" w:hAnsi="Arial Narrow" w:cs="Arial"/>
          <w:sz w:val="26"/>
          <w:szCs w:val="26"/>
          <w:lang w:val="es-ES"/>
        </w:rPr>
      </w:pPr>
    </w:p>
    <w:p w14:paraId="477C3BE5" w14:textId="03FCC6D4" w:rsidR="00C76293" w:rsidRPr="0009169D" w:rsidRDefault="001930A4" w:rsidP="00A46DB9">
      <w:pPr>
        <w:spacing w:after="0"/>
        <w:jc w:val="both"/>
        <w:rPr>
          <w:rFonts w:ascii="Arial Narrow" w:hAnsi="Arial Narrow" w:cs="Arial"/>
          <w:b/>
          <w:color w:val="000000" w:themeColor="text1"/>
          <w:sz w:val="26"/>
          <w:szCs w:val="26"/>
          <w:lang w:val="es-ES"/>
        </w:rPr>
      </w:pPr>
      <w:r w:rsidRPr="0009169D">
        <w:rPr>
          <w:rFonts w:ascii="Arial Narrow" w:hAnsi="Arial Narrow" w:cs="Arial"/>
          <w:b/>
          <w:sz w:val="26"/>
          <w:szCs w:val="26"/>
          <w:lang w:val="es-ES"/>
        </w:rPr>
        <w:t xml:space="preserve">  </w:t>
      </w:r>
      <w:r w:rsidR="00E21001" w:rsidRPr="0009169D">
        <w:rPr>
          <w:rFonts w:ascii="Arial Narrow" w:hAnsi="Arial Narrow" w:cs="Arial"/>
          <w:b/>
          <w:sz w:val="26"/>
          <w:szCs w:val="26"/>
          <w:lang w:val="es-ES"/>
        </w:rPr>
        <w:t xml:space="preserve"> </w:t>
      </w:r>
      <w:r w:rsidR="00A0153B">
        <w:rPr>
          <w:rFonts w:ascii="Arial Narrow" w:hAnsi="Arial Narrow" w:cs="Arial"/>
          <w:b/>
          <w:sz w:val="26"/>
          <w:szCs w:val="26"/>
          <w:lang w:val="es-ES"/>
        </w:rPr>
        <w:t>5</w:t>
      </w:r>
      <w:r w:rsidR="00BF51D6" w:rsidRPr="0009169D">
        <w:rPr>
          <w:rFonts w:ascii="Arial Narrow" w:hAnsi="Arial Narrow" w:cs="Arial"/>
          <w:b/>
          <w:sz w:val="26"/>
          <w:szCs w:val="26"/>
          <w:lang w:val="es-ES"/>
        </w:rPr>
        <w:t>.</w:t>
      </w:r>
      <w:r w:rsidR="000846BD" w:rsidRPr="0009169D">
        <w:rPr>
          <w:rFonts w:ascii="Arial Narrow" w:hAnsi="Arial Narrow" w:cs="Arial"/>
          <w:b/>
          <w:sz w:val="26"/>
          <w:szCs w:val="26"/>
          <w:lang w:val="es-ES"/>
        </w:rPr>
        <w:t xml:space="preserve"> </w:t>
      </w:r>
      <w:r w:rsidR="00791219" w:rsidRPr="0009169D">
        <w:rPr>
          <w:rFonts w:ascii="Arial Narrow" w:hAnsi="Arial Narrow" w:cs="Arial"/>
          <w:b/>
          <w:sz w:val="26"/>
          <w:szCs w:val="26"/>
          <w:lang w:val="es-ES"/>
        </w:rPr>
        <w:t>Proposición</w:t>
      </w:r>
      <w:r w:rsidR="000846BD" w:rsidRPr="0009169D">
        <w:rPr>
          <w:rFonts w:ascii="Arial Narrow" w:hAnsi="Arial Narrow" w:cs="Arial"/>
          <w:b/>
          <w:sz w:val="26"/>
          <w:szCs w:val="26"/>
          <w:lang w:val="es-ES"/>
        </w:rPr>
        <w:t>.</w:t>
      </w:r>
    </w:p>
    <w:p w14:paraId="04128B33" w14:textId="77777777" w:rsidR="00E00E6A" w:rsidRPr="0009169D" w:rsidRDefault="00E00E6A" w:rsidP="00A46DB9">
      <w:pPr>
        <w:spacing w:after="0"/>
        <w:jc w:val="both"/>
        <w:rPr>
          <w:rFonts w:ascii="Arial Narrow" w:hAnsi="Arial Narrow" w:cs="Arial"/>
          <w:color w:val="000000" w:themeColor="text1"/>
          <w:sz w:val="26"/>
          <w:szCs w:val="26"/>
          <w:lang w:val="es-ES"/>
        </w:rPr>
      </w:pPr>
    </w:p>
    <w:p w14:paraId="5672D02F" w14:textId="6AD59EF3" w:rsidR="00974382" w:rsidRPr="0009169D" w:rsidRDefault="00791219" w:rsidP="00A46DB9">
      <w:pPr>
        <w:spacing w:after="0"/>
        <w:jc w:val="both"/>
        <w:rPr>
          <w:rStyle w:val="A2"/>
          <w:rFonts w:ascii="Arial Narrow" w:hAnsi="Arial Narrow" w:cs="Arial"/>
          <w:sz w:val="26"/>
          <w:szCs w:val="26"/>
        </w:rPr>
      </w:pPr>
      <w:r w:rsidRPr="0009169D">
        <w:rPr>
          <w:rStyle w:val="A2"/>
          <w:rFonts w:ascii="Arial Narrow" w:hAnsi="Arial Narrow" w:cs="Arial"/>
          <w:sz w:val="26"/>
          <w:szCs w:val="26"/>
        </w:rPr>
        <w:t>Con fundamento en las anteriores consideraciones y argumentos</w:t>
      </w:r>
      <w:r w:rsidR="00C876DA" w:rsidRPr="0009169D">
        <w:rPr>
          <w:rStyle w:val="A2"/>
          <w:rFonts w:ascii="Arial Narrow" w:hAnsi="Arial Narrow" w:cs="Arial"/>
          <w:sz w:val="26"/>
          <w:szCs w:val="26"/>
        </w:rPr>
        <w:t xml:space="preserve">, de manera respetuosa proponemos </w:t>
      </w:r>
      <w:r w:rsidR="0044683A" w:rsidRPr="0009169D">
        <w:rPr>
          <w:rStyle w:val="A2"/>
          <w:rFonts w:ascii="Arial Narrow" w:hAnsi="Arial Narrow" w:cs="Arial"/>
          <w:sz w:val="26"/>
          <w:szCs w:val="26"/>
        </w:rPr>
        <w:t xml:space="preserve">en consideración de la </w:t>
      </w:r>
      <w:r w:rsidR="0035165D" w:rsidRPr="0009169D">
        <w:rPr>
          <w:rStyle w:val="A2"/>
          <w:rFonts w:ascii="Arial Narrow" w:hAnsi="Arial Narrow" w:cs="Arial"/>
          <w:sz w:val="26"/>
          <w:szCs w:val="26"/>
        </w:rPr>
        <w:t xml:space="preserve">Honorable </w:t>
      </w:r>
      <w:r w:rsidRPr="0009169D">
        <w:rPr>
          <w:rStyle w:val="A2"/>
          <w:rFonts w:ascii="Arial Narrow" w:hAnsi="Arial Narrow" w:cs="Arial"/>
          <w:sz w:val="26"/>
          <w:szCs w:val="26"/>
        </w:rPr>
        <w:t xml:space="preserve">Cámara de Representantes </w:t>
      </w:r>
      <w:r w:rsidR="0035165D" w:rsidRPr="0009169D">
        <w:rPr>
          <w:rStyle w:val="A2"/>
          <w:rFonts w:ascii="Arial Narrow" w:hAnsi="Arial Narrow" w:cs="Arial"/>
          <w:sz w:val="26"/>
          <w:szCs w:val="26"/>
        </w:rPr>
        <w:t xml:space="preserve">dar </w:t>
      </w:r>
      <w:r w:rsidR="00A0153B">
        <w:rPr>
          <w:rStyle w:val="A2"/>
          <w:rFonts w:ascii="Arial Narrow" w:hAnsi="Arial Narrow" w:cs="Arial"/>
          <w:sz w:val="26"/>
          <w:szCs w:val="26"/>
        </w:rPr>
        <w:t xml:space="preserve">primer </w:t>
      </w:r>
      <w:r w:rsidR="0044683A" w:rsidRPr="0009169D">
        <w:rPr>
          <w:rStyle w:val="A2"/>
          <w:rFonts w:ascii="Arial Narrow" w:hAnsi="Arial Narrow" w:cs="Arial"/>
          <w:sz w:val="26"/>
          <w:szCs w:val="26"/>
        </w:rPr>
        <w:t>debate</w:t>
      </w:r>
      <w:r w:rsidR="001D0D5F">
        <w:rPr>
          <w:rStyle w:val="A2"/>
          <w:rFonts w:ascii="Arial Narrow" w:hAnsi="Arial Narrow" w:cs="Arial"/>
          <w:sz w:val="26"/>
          <w:szCs w:val="26"/>
        </w:rPr>
        <w:t xml:space="preserve"> </w:t>
      </w:r>
      <w:r w:rsidR="00A0153B">
        <w:rPr>
          <w:rStyle w:val="A2"/>
          <w:rFonts w:ascii="Arial Narrow" w:hAnsi="Arial Narrow" w:cs="Arial"/>
          <w:sz w:val="26"/>
          <w:szCs w:val="26"/>
        </w:rPr>
        <w:t>en la Comisión Primera de la Cámara de Representantes</w:t>
      </w:r>
      <w:r w:rsidR="0044683A" w:rsidRPr="0009169D">
        <w:rPr>
          <w:rStyle w:val="A2"/>
          <w:rFonts w:ascii="Arial Narrow" w:hAnsi="Arial Narrow" w:cs="Arial"/>
          <w:sz w:val="26"/>
          <w:szCs w:val="26"/>
        </w:rPr>
        <w:t xml:space="preserve"> </w:t>
      </w:r>
      <w:r w:rsidR="0035165D" w:rsidRPr="0009169D">
        <w:rPr>
          <w:rStyle w:val="A2"/>
          <w:rFonts w:ascii="Arial Narrow" w:hAnsi="Arial Narrow" w:cs="Arial"/>
          <w:sz w:val="26"/>
          <w:szCs w:val="26"/>
        </w:rPr>
        <w:t>a</w:t>
      </w:r>
      <w:bookmarkStart w:id="0" w:name="_GoBack"/>
      <w:bookmarkEnd w:id="0"/>
      <w:r w:rsidR="00974382" w:rsidRPr="0009169D">
        <w:rPr>
          <w:rStyle w:val="A2"/>
          <w:rFonts w:ascii="Arial Narrow" w:hAnsi="Arial Narrow" w:cs="Arial"/>
          <w:sz w:val="26"/>
          <w:szCs w:val="26"/>
        </w:rPr>
        <w:t>l</w:t>
      </w:r>
      <w:r w:rsidRPr="0009169D">
        <w:rPr>
          <w:rStyle w:val="A2"/>
          <w:rFonts w:ascii="Arial Narrow" w:hAnsi="Arial Narrow" w:cs="Arial"/>
          <w:sz w:val="26"/>
          <w:szCs w:val="26"/>
        </w:rPr>
        <w:t xml:space="preserve"> </w:t>
      </w:r>
      <w:r w:rsidR="00974382" w:rsidRPr="0009169D">
        <w:rPr>
          <w:rFonts w:ascii="Arial Narrow" w:hAnsi="Arial Narrow" w:cs="Arial"/>
          <w:b/>
          <w:sz w:val="26"/>
          <w:szCs w:val="26"/>
        </w:rPr>
        <w:t xml:space="preserve">Proyecto de Acto Legislativo </w:t>
      </w:r>
      <w:r w:rsidR="00A0153B">
        <w:rPr>
          <w:rFonts w:ascii="Arial Narrow" w:hAnsi="Arial Narrow" w:cs="Arial"/>
          <w:b/>
          <w:sz w:val="26"/>
          <w:szCs w:val="26"/>
        </w:rPr>
        <w:t>087</w:t>
      </w:r>
      <w:r w:rsidR="00431BB6" w:rsidRPr="0009169D">
        <w:rPr>
          <w:rFonts w:ascii="Arial Narrow" w:hAnsi="Arial Narrow" w:cs="Arial"/>
          <w:b/>
          <w:sz w:val="26"/>
          <w:szCs w:val="26"/>
        </w:rPr>
        <w:t xml:space="preserve"> de 2019</w:t>
      </w:r>
      <w:r w:rsidR="00974382" w:rsidRPr="0009169D">
        <w:rPr>
          <w:rFonts w:ascii="Arial Narrow" w:hAnsi="Arial Narrow" w:cs="Arial"/>
          <w:b/>
          <w:sz w:val="26"/>
          <w:szCs w:val="26"/>
        </w:rPr>
        <w:t xml:space="preserve"> Cámara, “Por medio del cual se modifica Sistema General de Participaciones”</w:t>
      </w:r>
      <w:r w:rsidR="00974382" w:rsidRPr="0009169D">
        <w:rPr>
          <w:rFonts w:ascii="Arial Narrow" w:hAnsi="Arial Narrow" w:cs="Arial"/>
          <w:b/>
          <w:sz w:val="26"/>
          <w:szCs w:val="26"/>
          <w:lang w:val="es-ES"/>
        </w:rPr>
        <w:t xml:space="preserve">, </w:t>
      </w:r>
      <w:r w:rsidRPr="0009169D">
        <w:rPr>
          <w:rStyle w:val="A2"/>
          <w:rFonts w:ascii="Arial Narrow" w:hAnsi="Arial Narrow" w:cs="Arial"/>
          <w:sz w:val="26"/>
          <w:szCs w:val="26"/>
        </w:rPr>
        <w:t>de conformi</w:t>
      </w:r>
      <w:r w:rsidR="00974382" w:rsidRPr="0009169D">
        <w:rPr>
          <w:rStyle w:val="A2"/>
          <w:rFonts w:ascii="Arial Narrow" w:hAnsi="Arial Narrow" w:cs="Arial"/>
          <w:sz w:val="26"/>
          <w:szCs w:val="26"/>
        </w:rPr>
        <w:t xml:space="preserve">dad con el </w:t>
      </w:r>
      <w:r w:rsidR="00F45C09" w:rsidRPr="0009169D">
        <w:rPr>
          <w:rStyle w:val="A2"/>
          <w:rFonts w:ascii="Arial Narrow" w:hAnsi="Arial Narrow" w:cs="Arial"/>
          <w:sz w:val="26"/>
          <w:szCs w:val="26"/>
        </w:rPr>
        <w:t xml:space="preserve">articulado </w:t>
      </w:r>
      <w:r w:rsidR="004E4F8F" w:rsidRPr="0009169D">
        <w:rPr>
          <w:rStyle w:val="A2"/>
          <w:rFonts w:ascii="Arial Narrow" w:hAnsi="Arial Narrow" w:cs="Arial"/>
          <w:sz w:val="26"/>
          <w:szCs w:val="26"/>
        </w:rPr>
        <w:t>propuesto por los autores.</w:t>
      </w:r>
    </w:p>
    <w:p w14:paraId="0DA97ECF" w14:textId="77777777" w:rsidR="004E4F8F" w:rsidRPr="0009169D" w:rsidRDefault="004E4F8F" w:rsidP="00A46DB9">
      <w:pPr>
        <w:spacing w:after="0"/>
        <w:jc w:val="both"/>
        <w:rPr>
          <w:rStyle w:val="A2"/>
          <w:rFonts w:ascii="Arial Narrow" w:hAnsi="Arial Narrow" w:cs="Arial"/>
          <w:sz w:val="26"/>
          <w:szCs w:val="26"/>
        </w:rPr>
      </w:pPr>
    </w:p>
    <w:p w14:paraId="3A72759C" w14:textId="77777777" w:rsidR="00791219" w:rsidRPr="0009169D" w:rsidRDefault="00791219" w:rsidP="00A46DB9">
      <w:pPr>
        <w:pStyle w:val="Pa13"/>
        <w:spacing w:before="40" w:after="20" w:line="276" w:lineRule="auto"/>
        <w:ind w:right="40"/>
        <w:jc w:val="both"/>
        <w:rPr>
          <w:rFonts w:ascii="Arial Narrow" w:hAnsi="Arial Narrow" w:cs="Arial"/>
          <w:color w:val="000000"/>
          <w:sz w:val="26"/>
          <w:szCs w:val="26"/>
        </w:rPr>
      </w:pPr>
      <w:r w:rsidRPr="0009169D">
        <w:rPr>
          <w:rStyle w:val="A2"/>
          <w:rFonts w:ascii="Arial Narrow" w:hAnsi="Arial Narrow" w:cs="Arial"/>
          <w:sz w:val="26"/>
          <w:szCs w:val="26"/>
        </w:rPr>
        <w:t xml:space="preserve">Cordialmente, </w:t>
      </w:r>
    </w:p>
    <w:p w14:paraId="5416B42B" w14:textId="77777777" w:rsidR="00D0229D" w:rsidRPr="0009169D" w:rsidRDefault="00D0229D" w:rsidP="00A46DB9">
      <w:pPr>
        <w:spacing w:after="0"/>
        <w:jc w:val="both"/>
        <w:rPr>
          <w:rFonts w:ascii="Arial Narrow" w:hAnsi="Arial Narrow" w:cs="Arial"/>
          <w:b/>
          <w:sz w:val="26"/>
          <w:szCs w:val="26"/>
        </w:rPr>
      </w:pPr>
    </w:p>
    <w:p w14:paraId="060AAEF1" w14:textId="77777777" w:rsidR="00C03712" w:rsidRPr="0009169D" w:rsidRDefault="00C03712" w:rsidP="00A46DB9">
      <w:pPr>
        <w:pStyle w:val="Prrafodelista"/>
        <w:spacing w:after="0"/>
        <w:ind w:left="1080"/>
        <w:jc w:val="both"/>
        <w:rPr>
          <w:rFonts w:ascii="Arial Narrow" w:hAnsi="Arial Narrow" w:cs="Arial"/>
          <w:sz w:val="26"/>
          <w:szCs w:val="26"/>
          <w:lang w:val="es-ES"/>
        </w:rPr>
      </w:pPr>
    </w:p>
    <w:p w14:paraId="62E5F471" w14:textId="282FF3D9" w:rsidR="00C876DA" w:rsidRPr="0009169D" w:rsidRDefault="004E4F8F" w:rsidP="00A46DB9">
      <w:pPr>
        <w:spacing w:after="0"/>
        <w:jc w:val="both"/>
        <w:rPr>
          <w:rFonts w:ascii="Arial Narrow" w:hAnsi="Arial Narrow" w:cs="Arial"/>
          <w:sz w:val="26"/>
          <w:szCs w:val="26"/>
          <w:lang w:val="es-ES"/>
        </w:rPr>
      </w:pPr>
      <w:r w:rsidRPr="0009169D">
        <w:rPr>
          <w:rFonts w:ascii="Arial Narrow" w:hAnsi="Arial Narrow" w:cs="Arial"/>
          <w:b/>
          <w:sz w:val="26"/>
          <w:szCs w:val="26"/>
          <w:lang w:val="es-ES"/>
        </w:rPr>
        <w:t>JAIME RODRIGUEZ CONTRERAS</w:t>
      </w:r>
      <w:r w:rsidRPr="0009169D">
        <w:rPr>
          <w:rFonts w:ascii="Arial Narrow" w:hAnsi="Arial Narrow" w:cs="Arial"/>
          <w:sz w:val="26"/>
          <w:szCs w:val="26"/>
          <w:lang w:val="es-ES"/>
        </w:rPr>
        <w:t xml:space="preserve">           </w:t>
      </w:r>
      <w:r w:rsidR="004169AA" w:rsidRPr="0009169D">
        <w:rPr>
          <w:rFonts w:ascii="Arial Narrow" w:hAnsi="Arial Narrow" w:cs="Arial"/>
          <w:sz w:val="26"/>
          <w:szCs w:val="26"/>
          <w:lang w:val="es-ES"/>
        </w:rPr>
        <w:t xml:space="preserve"> </w:t>
      </w:r>
      <w:r w:rsidRPr="0009169D">
        <w:rPr>
          <w:rFonts w:ascii="Arial Narrow" w:hAnsi="Arial Narrow" w:cs="Arial"/>
          <w:sz w:val="26"/>
          <w:szCs w:val="26"/>
          <w:lang w:val="es-ES"/>
        </w:rPr>
        <w:t xml:space="preserve"> </w:t>
      </w:r>
      <w:r w:rsidR="00A0153B">
        <w:rPr>
          <w:rFonts w:ascii="Arial Narrow" w:hAnsi="Arial Narrow" w:cs="Arial"/>
          <w:b/>
          <w:sz w:val="26"/>
          <w:szCs w:val="26"/>
          <w:lang w:val="es-ES"/>
        </w:rPr>
        <w:t>ANDRES DAVID CALLE AGUAS</w:t>
      </w:r>
    </w:p>
    <w:p w14:paraId="2ADF894A" w14:textId="77777777" w:rsidR="004E4F8F" w:rsidRPr="0009169D" w:rsidRDefault="004E4F8F"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Representante a la Cámara                       </w:t>
      </w:r>
      <w:r w:rsidR="004169AA" w:rsidRPr="0009169D">
        <w:rPr>
          <w:rFonts w:ascii="Arial Narrow" w:hAnsi="Arial Narrow" w:cs="Arial"/>
          <w:sz w:val="26"/>
          <w:szCs w:val="26"/>
          <w:lang w:val="es-ES"/>
        </w:rPr>
        <w:t xml:space="preserve">    </w:t>
      </w:r>
      <w:r w:rsidRPr="0009169D">
        <w:rPr>
          <w:rFonts w:ascii="Arial Narrow" w:hAnsi="Arial Narrow" w:cs="Arial"/>
          <w:sz w:val="26"/>
          <w:szCs w:val="26"/>
          <w:lang w:val="es-ES"/>
        </w:rPr>
        <w:t>Representante a la Cámara</w:t>
      </w:r>
    </w:p>
    <w:p w14:paraId="5CA2A77C" w14:textId="77777777" w:rsidR="004E4F8F" w:rsidRPr="0009169D" w:rsidRDefault="004E4F8F" w:rsidP="00A46DB9">
      <w:pPr>
        <w:spacing w:after="0"/>
        <w:jc w:val="both"/>
        <w:rPr>
          <w:rFonts w:ascii="Arial Narrow" w:hAnsi="Arial Narrow" w:cs="Arial"/>
          <w:sz w:val="26"/>
          <w:szCs w:val="26"/>
          <w:lang w:val="es-ES"/>
        </w:rPr>
      </w:pPr>
      <w:r w:rsidRPr="0009169D">
        <w:rPr>
          <w:rFonts w:ascii="Arial Narrow" w:hAnsi="Arial Narrow" w:cs="Arial"/>
          <w:sz w:val="26"/>
          <w:szCs w:val="26"/>
          <w:lang w:val="es-ES"/>
        </w:rPr>
        <w:t xml:space="preserve">Ponente Coordinador                                    </w:t>
      </w:r>
      <w:r w:rsidR="004169AA" w:rsidRPr="0009169D">
        <w:rPr>
          <w:rFonts w:ascii="Arial Narrow" w:hAnsi="Arial Narrow" w:cs="Arial"/>
          <w:sz w:val="26"/>
          <w:szCs w:val="26"/>
          <w:lang w:val="es-ES"/>
        </w:rPr>
        <w:t xml:space="preserve"> </w:t>
      </w:r>
      <w:r w:rsidRPr="0009169D">
        <w:rPr>
          <w:rFonts w:ascii="Arial Narrow" w:hAnsi="Arial Narrow" w:cs="Arial"/>
          <w:sz w:val="26"/>
          <w:szCs w:val="26"/>
          <w:lang w:val="es-ES"/>
        </w:rPr>
        <w:t>Ponente Coordinador</w:t>
      </w:r>
    </w:p>
    <w:p w14:paraId="67002473" w14:textId="77777777" w:rsidR="004169AA" w:rsidRPr="0009169D" w:rsidRDefault="004169AA" w:rsidP="00A46DB9">
      <w:pPr>
        <w:spacing w:after="0"/>
        <w:jc w:val="both"/>
        <w:rPr>
          <w:rFonts w:ascii="Arial Narrow" w:hAnsi="Arial Narrow" w:cs="Arial"/>
          <w:b/>
          <w:sz w:val="26"/>
          <w:szCs w:val="26"/>
          <w:lang w:val="es-ES"/>
        </w:rPr>
      </w:pPr>
      <w:bookmarkStart w:id="1" w:name="_Hlk515484744"/>
    </w:p>
    <w:p w14:paraId="442AC9B0" w14:textId="77777777" w:rsidR="004169AA" w:rsidRPr="0009169D" w:rsidRDefault="004169AA" w:rsidP="00A46DB9">
      <w:pPr>
        <w:spacing w:after="0"/>
        <w:jc w:val="both"/>
        <w:rPr>
          <w:rFonts w:ascii="Arial Narrow" w:hAnsi="Arial Narrow" w:cs="Arial"/>
          <w:b/>
          <w:sz w:val="26"/>
          <w:szCs w:val="26"/>
          <w:lang w:val="es-ES"/>
        </w:rPr>
      </w:pPr>
    </w:p>
    <w:p w14:paraId="388841A0" w14:textId="77777777" w:rsidR="004169AA" w:rsidRPr="0009169D" w:rsidRDefault="004169AA" w:rsidP="00A46DB9">
      <w:pPr>
        <w:spacing w:after="0"/>
        <w:jc w:val="both"/>
        <w:rPr>
          <w:rFonts w:ascii="Arial Narrow" w:hAnsi="Arial Narrow" w:cs="Arial"/>
          <w:b/>
          <w:sz w:val="26"/>
          <w:szCs w:val="26"/>
          <w:lang w:val="es-ES"/>
        </w:rPr>
      </w:pPr>
    </w:p>
    <w:p w14:paraId="5E4A650D" w14:textId="6DF32224" w:rsidR="00F26173" w:rsidRPr="0009169D" w:rsidRDefault="00A0153B" w:rsidP="00A46DB9">
      <w:pPr>
        <w:spacing w:after="0"/>
        <w:jc w:val="both"/>
        <w:rPr>
          <w:rFonts w:ascii="Arial Narrow" w:hAnsi="Arial Narrow" w:cs="Arial"/>
          <w:b/>
          <w:color w:val="000000" w:themeColor="text1"/>
          <w:sz w:val="26"/>
          <w:szCs w:val="26"/>
          <w:lang w:val="es-ES"/>
        </w:rPr>
      </w:pPr>
      <w:r>
        <w:rPr>
          <w:rFonts w:ascii="Arial Narrow" w:hAnsi="Arial Narrow" w:cs="Arial"/>
          <w:b/>
          <w:sz w:val="26"/>
          <w:szCs w:val="26"/>
          <w:lang w:val="es-ES"/>
        </w:rPr>
        <w:t>JUAN CARLOS WILLS OSPINA</w:t>
      </w:r>
      <w:r w:rsidR="004E4F8F" w:rsidRPr="0009169D">
        <w:rPr>
          <w:rFonts w:ascii="Arial Narrow" w:hAnsi="Arial Narrow" w:cs="Arial"/>
          <w:b/>
          <w:sz w:val="26"/>
          <w:szCs w:val="26"/>
          <w:lang w:val="es-ES"/>
        </w:rPr>
        <w:t xml:space="preserve">    </w:t>
      </w:r>
      <w:r w:rsidR="00C876DA" w:rsidRPr="0009169D">
        <w:rPr>
          <w:rFonts w:ascii="Arial Narrow" w:hAnsi="Arial Narrow" w:cs="Arial"/>
          <w:b/>
          <w:sz w:val="26"/>
          <w:szCs w:val="26"/>
          <w:lang w:val="es-ES"/>
        </w:rPr>
        <w:t xml:space="preserve">   </w:t>
      </w:r>
      <w:r w:rsidR="007C48E8" w:rsidRPr="0009169D">
        <w:rPr>
          <w:rFonts w:ascii="Arial Narrow" w:hAnsi="Arial Narrow" w:cs="Arial"/>
          <w:b/>
          <w:sz w:val="26"/>
          <w:szCs w:val="26"/>
          <w:lang w:val="es-ES"/>
        </w:rPr>
        <w:t xml:space="preserve">   </w:t>
      </w:r>
      <w:r>
        <w:rPr>
          <w:rFonts w:ascii="Arial Narrow" w:hAnsi="Arial Narrow" w:cs="Arial"/>
          <w:b/>
          <w:sz w:val="26"/>
          <w:szCs w:val="26"/>
          <w:lang w:val="es-ES"/>
        </w:rPr>
        <w:t xml:space="preserve">     ALVARO HERNAN PRADA ARTUNDUAGA</w:t>
      </w:r>
    </w:p>
    <w:p w14:paraId="671379F7" w14:textId="49334084" w:rsidR="007C48E8" w:rsidRPr="0009169D" w:rsidRDefault="00F26173" w:rsidP="00A46DB9">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Representante a la Cámara</w:t>
      </w:r>
      <w:r w:rsidR="00C876DA" w:rsidRPr="0009169D">
        <w:rPr>
          <w:rFonts w:ascii="Arial Narrow" w:hAnsi="Arial Narrow" w:cs="Arial"/>
          <w:color w:val="000000" w:themeColor="text1"/>
          <w:sz w:val="26"/>
          <w:szCs w:val="26"/>
          <w:lang w:val="es-ES"/>
        </w:rPr>
        <w:t xml:space="preserve"> </w:t>
      </w:r>
      <w:r w:rsidR="00791219" w:rsidRPr="0009169D">
        <w:rPr>
          <w:rFonts w:ascii="Arial Narrow" w:hAnsi="Arial Narrow" w:cs="Arial"/>
          <w:b/>
          <w:color w:val="000000" w:themeColor="text1"/>
          <w:sz w:val="26"/>
          <w:szCs w:val="26"/>
          <w:lang w:val="es-ES"/>
        </w:rPr>
        <w:tab/>
      </w:r>
      <w:r w:rsidRPr="0009169D">
        <w:rPr>
          <w:rFonts w:ascii="Arial Narrow" w:hAnsi="Arial Narrow" w:cs="Arial"/>
          <w:b/>
          <w:color w:val="000000" w:themeColor="text1"/>
          <w:sz w:val="26"/>
          <w:szCs w:val="26"/>
          <w:lang w:val="es-ES"/>
        </w:rPr>
        <w:tab/>
        <w:t xml:space="preserve">      </w:t>
      </w:r>
      <w:bookmarkEnd w:id="1"/>
      <w:r w:rsidR="007C48E8" w:rsidRPr="0009169D">
        <w:rPr>
          <w:rFonts w:ascii="Arial Narrow" w:hAnsi="Arial Narrow" w:cs="Arial"/>
          <w:b/>
          <w:color w:val="000000" w:themeColor="text1"/>
          <w:sz w:val="26"/>
          <w:szCs w:val="26"/>
          <w:lang w:val="es-ES"/>
        </w:rPr>
        <w:t xml:space="preserve"> </w:t>
      </w:r>
      <w:r w:rsidR="00A0153B">
        <w:rPr>
          <w:rFonts w:ascii="Arial Narrow" w:hAnsi="Arial Narrow" w:cs="Arial"/>
          <w:b/>
          <w:color w:val="000000" w:themeColor="text1"/>
          <w:sz w:val="26"/>
          <w:szCs w:val="26"/>
          <w:lang w:val="es-ES"/>
        </w:rPr>
        <w:t xml:space="preserve"> </w:t>
      </w:r>
      <w:r w:rsidR="00C876DA" w:rsidRPr="0009169D">
        <w:rPr>
          <w:rFonts w:ascii="Arial Narrow" w:hAnsi="Arial Narrow" w:cs="Arial"/>
          <w:color w:val="000000" w:themeColor="text1"/>
          <w:sz w:val="26"/>
          <w:szCs w:val="26"/>
          <w:lang w:val="es-ES"/>
        </w:rPr>
        <w:t xml:space="preserve">Representante a la Cámara </w:t>
      </w:r>
      <w:r w:rsidR="00C876DA" w:rsidRPr="0009169D">
        <w:rPr>
          <w:rFonts w:ascii="Arial Narrow" w:hAnsi="Arial Narrow" w:cs="Arial"/>
          <w:b/>
          <w:color w:val="000000" w:themeColor="text1"/>
          <w:sz w:val="26"/>
          <w:szCs w:val="26"/>
          <w:lang w:val="es-ES"/>
        </w:rPr>
        <w:tab/>
      </w:r>
    </w:p>
    <w:p w14:paraId="713AD530" w14:textId="5C42A4F3" w:rsidR="007C48E8" w:rsidRPr="0009169D" w:rsidRDefault="004E4F8F" w:rsidP="00A46DB9">
      <w:pPr>
        <w:spacing w:after="0"/>
        <w:jc w:val="both"/>
        <w:rPr>
          <w:rFonts w:ascii="Arial Narrow" w:hAnsi="Arial Narrow" w:cs="Arial"/>
          <w:color w:val="000000" w:themeColor="text1"/>
          <w:sz w:val="26"/>
          <w:szCs w:val="26"/>
          <w:lang w:val="es-ES"/>
        </w:rPr>
      </w:pPr>
      <w:r w:rsidRPr="0009169D">
        <w:rPr>
          <w:rFonts w:ascii="Arial Narrow" w:hAnsi="Arial Narrow" w:cs="Arial"/>
          <w:color w:val="000000" w:themeColor="text1"/>
          <w:sz w:val="26"/>
          <w:szCs w:val="26"/>
          <w:lang w:val="es-ES"/>
        </w:rPr>
        <w:t xml:space="preserve">Ponente                                   </w:t>
      </w:r>
      <w:r w:rsidR="00A0153B">
        <w:rPr>
          <w:rFonts w:ascii="Arial Narrow" w:hAnsi="Arial Narrow" w:cs="Arial"/>
          <w:color w:val="000000" w:themeColor="text1"/>
          <w:sz w:val="26"/>
          <w:szCs w:val="26"/>
          <w:lang w:val="es-ES"/>
        </w:rPr>
        <w:t xml:space="preserve">                    </w:t>
      </w:r>
      <w:proofErr w:type="spellStart"/>
      <w:r w:rsidRPr="0009169D">
        <w:rPr>
          <w:rFonts w:ascii="Arial Narrow" w:hAnsi="Arial Narrow" w:cs="Arial"/>
          <w:color w:val="000000" w:themeColor="text1"/>
          <w:sz w:val="26"/>
          <w:szCs w:val="26"/>
          <w:lang w:val="es-ES"/>
        </w:rPr>
        <w:t>Ponente</w:t>
      </w:r>
      <w:proofErr w:type="spellEnd"/>
    </w:p>
    <w:p w14:paraId="7911982E" w14:textId="77777777" w:rsidR="007C48E8" w:rsidRPr="0009169D" w:rsidRDefault="007C48E8" w:rsidP="00A46DB9">
      <w:pPr>
        <w:spacing w:after="0"/>
        <w:jc w:val="both"/>
        <w:rPr>
          <w:rFonts w:ascii="Arial Narrow" w:hAnsi="Arial Narrow" w:cs="Arial"/>
          <w:b/>
          <w:color w:val="000000" w:themeColor="text1"/>
          <w:sz w:val="26"/>
          <w:szCs w:val="26"/>
          <w:lang w:val="es-ES"/>
        </w:rPr>
      </w:pPr>
    </w:p>
    <w:p w14:paraId="330825C2" w14:textId="77777777" w:rsidR="007C48E8" w:rsidRPr="0009169D" w:rsidRDefault="007C48E8" w:rsidP="00A46DB9">
      <w:pPr>
        <w:spacing w:after="0"/>
        <w:jc w:val="both"/>
        <w:rPr>
          <w:rFonts w:ascii="Arial Narrow" w:hAnsi="Arial Narrow" w:cs="Arial"/>
          <w:b/>
          <w:color w:val="000000" w:themeColor="text1"/>
          <w:sz w:val="26"/>
          <w:szCs w:val="26"/>
          <w:lang w:val="es-ES"/>
        </w:rPr>
      </w:pPr>
    </w:p>
    <w:p w14:paraId="5A9D3F7E" w14:textId="77777777" w:rsidR="001930A4" w:rsidRPr="0009169D" w:rsidRDefault="001930A4" w:rsidP="00A46DB9">
      <w:pPr>
        <w:spacing w:after="0"/>
        <w:jc w:val="both"/>
        <w:rPr>
          <w:rFonts w:ascii="Arial Narrow" w:hAnsi="Arial Narrow" w:cs="Arial"/>
          <w:b/>
          <w:color w:val="000000" w:themeColor="text1"/>
          <w:sz w:val="26"/>
          <w:szCs w:val="26"/>
          <w:lang w:val="es-ES"/>
        </w:rPr>
      </w:pPr>
    </w:p>
    <w:p w14:paraId="5D99B191" w14:textId="49C89398" w:rsidR="007C48E8" w:rsidRPr="0009169D" w:rsidRDefault="00A0153B" w:rsidP="00A46DB9">
      <w:pPr>
        <w:spacing w:after="0"/>
        <w:jc w:val="both"/>
        <w:rPr>
          <w:rFonts w:ascii="Arial Narrow" w:hAnsi="Arial Narrow" w:cs="Arial"/>
          <w:b/>
          <w:color w:val="000000" w:themeColor="text1"/>
          <w:sz w:val="26"/>
          <w:szCs w:val="26"/>
          <w:lang w:val="es-ES"/>
        </w:rPr>
      </w:pPr>
      <w:r>
        <w:rPr>
          <w:rFonts w:ascii="Arial Narrow" w:hAnsi="Arial Narrow" w:cs="Arial"/>
          <w:b/>
          <w:color w:val="000000" w:themeColor="text1"/>
          <w:sz w:val="26"/>
          <w:szCs w:val="26"/>
          <w:lang w:val="es-ES"/>
        </w:rPr>
        <w:t>ALFREDO RAFAEL DELUQUE</w:t>
      </w:r>
      <w:r w:rsidR="004E4F8F" w:rsidRPr="0009169D">
        <w:rPr>
          <w:rFonts w:ascii="Arial Narrow" w:hAnsi="Arial Narrow" w:cs="Arial"/>
          <w:b/>
          <w:color w:val="000000" w:themeColor="text1"/>
          <w:sz w:val="26"/>
          <w:szCs w:val="26"/>
          <w:lang w:val="es-ES"/>
        </w:rPr>
        <w:t xml:space="preserve"> </w:t>
      </w:r>
      <w:r w:rsidR="004169AA" w:rsidRPr="0009169D">
        <w:rPr>
          <w:rFonts w:ascii="Arial Narrow" w:hAnsi="Arial Narrow" w:cs="Arial"/>
          <w:b/>
          <w:color w:val="000000" w:themeColor="text1"/>
          <w:sz w:val="26"/>
          <w:szCs w:val="26"/>
          <w:lang w:val="es-ES"/>
        </w:rPr>
        <w:t xml:space="preserve">          </w:t>
      </w:r>
      <w:r w:rsidR="004E4F8F" w:rsidRPr="0009169D">
        <w:rPr>
          <w:rFonts w:ascii="Arial Narrow" w:hAnsi="Arial Narrow" w:cs="Arial"/>
          <w:b/>
          <w:color w:val="000000" w:themeColor="text1"/>
          <w:sz w:val="26"/>
          <w:szCs w:val="26"/>
          <w:lang w:val="es-ES"/>
        </w:rPr>
        <w:t xml:space="preserve">  </w:t>
      </w:r>
      <w:r w:rsidR="004169AA" w:rsidRPr="0009169D">
        <w:rPr>
          <w:rFonts w:ascii="Arial Narrow" w:hAnsi="Arial Narrow" w:cs="Arial"/>
          <w:b/>
          <w:color w:val="000000" w:themeColor="text1"/>
          <w:sz w:val="26"/>
          <w:szCs w:val="26"/>
          <w:lang w:val="es-ES"/>
        </w:rPr>
        <w:t>INTI RAÚL ASPRILLA REYES</w:t>
      </w:r>
    </w:p>
    <w:p w14:paraId="6C3DFDFC" w14:textId="77777777" w:rsidR="007C48E8" w:rsidRPr="0009169D" w:rsidRDefault="007C48E8" w:rsidP="00A46DB9">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r w:rsidR="004169AA" w:rsidRPr="0009169D">
        <w:rPr>
          <w:rFonts w:ascii="Arial Narrow" w:hAnsi="Arial Narrow" w:cs="Arial"/>
          <w:b/>
          <w:color w:val="000000" w:themeColor="text1"/>
          <w:sz w:val="26"/>
          <w:szCs w:val="26"/>
          <w:lang w:val="es-ES"/>
        </w:rPr>
        <w:t xml:space="preserve">                </w:t>
      </w:r>
      <w:r w:rsidRPr="0009169D">
        <w:rPr>
          <w:rFonts w:ascii="Arial Narrow" w:hAnsi="Arial Narrow" w:cs="Arial"/>
          <w:b/>
          <w:color w:val="000000" w:themeColor="text1"/>
          <w:sz w:val="26"/>
          <w:szCs w:val="26"/>
          <w:lang w:val="es-ES"/>
        </w:rPr>
        <w:t xml:space="preserve">  </w:t>
      </w: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p>
    <w:p w14:paraId="2145A57C" w14:textId="1BCDB44C" w:rsidR="007C48E8" w:rsidRPr="0009169D" w:rsidRDefault="004E4F8F" w:rsidP="00A46DB9">
      <w:pPr>
        <w:spacing w:after="0"/>
        <w:jc w:val="both"/>
        <w:rPr>
          <w:rFonts w:ascii="Arial Narrow" w:hAnsi="Arial Narrow" w:cs="Arial"/>
          <w:color w:val="000000" w:themeColor="text1"/>
          <w:sz w:val="26"/>
          <w:szCs w:val="26"/>
          <w:lang w:val="es-ES"/>
        </w:rPr>
      </w:pPr>
      <w:r w:rsidRPr="0009169D">
        <w:rPr>
          <w:rFonts w:ascii="Arial Narrow" w:hAnsi="Arial Narrow" w:cs="Arial"/>
          <w:color w:val="000000" w:themeColor="text1"/>
          <w:sz w:val="26"/>
          <w:szCs w:val="26"/>
          <w:lang w:val="es-ES"/>
        </w:rPr>
        <w:t xml:space="preserve">Ponente                                   </w:t>
      </w:r>
      <w:r w:rsidR="00A0153B">
        <w:rPr>
          <w:rFonts w:ascii="Arial Narrow" w:hAnsi="Arial Narrow" w:cs="Arial"/>
          <w:color w:val="000000" w:themeColor="text1"/>
          <w:sz w:val="26"/>
          <w:szCs w:val="26"/>
          <w:lang w:val="es-ES"/>
        </w:rPr>
        <w:t xml:space="preserve">                 </w:t>
      </w:r>
      <w:proofErr w:type="spellStart"/>
      <w:r w:rsidRPr="0009169D">
        <w:rPr>
          <w:rFonts w:ascii="Arial Narrow" w:hAnsi="Arial Narrow" w:cs="Arial"/>
          <w:color w:val="000000" w:themeColor="text1"/>
          <w:sz w:val="26"/>
          <w:szCs w:val="26"/>
          <w:lang w:val="es-ES"/>
        </w:rPr>
        <w:t>Ponente</w:t>
      </w:r>
      <w:proofErr w:type="spellEnd"/>
    </w:p>
    <w:p w14:paraId="07EA401F" w14:textId="77777777" w:rsidR="007C48E8" w:rsidRPr="0009169D" w:rsidRDefault="007C48E8" w:rsidP="00A46DB9">
      <w:pPr>
        <w:spacing w:after="0"/>
        <w:jc w:val="both"/>
        <w:rPr>
          <w:rFonts w:ascii="Arial Narrow" w:hAnsi="Arial Narrow" w:cs="Arial"/>
          <w:b/>
          <w:color w:val="000000" w:themeColor="text1"/>
          <w:sz w:val="26"/>
          <w:szCs w:val="26"/>
          <w:lang w:val="es-ES"/>
        </w:rPr>
      </w:pPr>
    </w:p>
    <w:p w14:paraId="40AA8FF9" w14:textId="77777777" w:rsidR="007C48E8" w:rsidRPr="0009169D" w:rsidRDefault="007C48E8" w:rsidP="00A46DB9">
      <w:pPr>
        <w:spacing w:after="0"/>
        <w:jc w:val="both"/>
        <w:rPr>
          <w:rFonts w:ascii="Arial Narrow" w:hAnsi="Arial Narrow" w:cs="Arial"/>
          <w:b/>
          <w:color w:val="000000" w:themeColor="text1"/>
          <w:sz w:val="26"/>
          <w:szCs w:val="26"/>
          <w:lang w:val="es-ES"/>
        </w:rPr>
      </w:pPr>
    </w:p>
    <w:p w14:paraId="6A620B76" w14:textId="77777777" w:rsidR="001930A4" w:rsidRPr="0009169D" w:rsidRDefault="001930A4" w:rsidP="00A46DB9">
      <w:pPr>
        <w:spacing w:after="0"/>
        <w:jc w:val="both"/>
        <w:rPr>
          <w:rFonts w:ascii="Arial Narrow" w:hAnsi="Arial Narrow" w:cs="Arial"/>
          <w:b/>
          <w:color w:val="000000" w:themeColor="text1"/>
          <w:sz w:val="26"/>
          <w:szCs w:val="26"/>
          <w:lang w:val="es-ES"/>
        </w:rPr>
      </w:pPr>
    </w:p>
    <w:p w14:paraId="4E5E9D0F" w14:textId="6F716D31" w:rsidR="007C48E8" w:rsidRPr="0009169D" w:rsidRDefault="004169AA" w:rsidP="00A46DB9">
      <w:pPr>
        <w:spacing w:after="0"/>
        <w:jc w:val="both"/>
        <w:rPr>
          <w:rFonts w:ascii="Arial Narrow" w:hAnsi="Arial Narrow" w:cs="Arial"/>
          <w:b/>
          <w:color w:val="000000" w:themeColor="text1"/>
          <w:sz w:val="26"/>
          <w:szCs w:val="26"/>
          <w:lang w:val="es-ES"/>
        </w:rPr>
      </w:pPr>
      <w:r w:rsidRPr="0009169D">
        <w:rPr>
          <w:rFonts w:ascii="Arial Narrow" w:hAnsi="Arial Narrow" w:cs="Arial"/>
          <w:b/>
          <w:color w:val="000000" w:themeColor="text1"/>
          <w:sz w:val="26"/>
          <w:szCs w:val="26"/>
          <w:lang w:val="es-ES"/>
        </w:rPr>
        <w:t>LUIS ALBERTO ALBÁN URBANO</w:t>
      </w:r>
    </w:p>
    <w:p w14:paraId="3F89BCD3" w14:textId="77777777" w:rsidR="00A0153B" w:rsidRDefault="007C48E8" w:rsidP="00A46DB9">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p>
    <w:p w14:paraId="35AC9DD4" w14:textId="4B84C516" w:rsidR="007C48E8" w:rsidRPr="00A0153B" w:rsidRDefault="004E4F8F" w:rsidP="00A46DB9">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Ponente</w:t>
      </w:r>
    </w:p>
    <w:p w14:paraId="3A2F93ED" w14:textId="77777777" w:rsidR="007C48E8" w:rsidRPr="0009169D" w:rsidRDefault="007C48E8" w:rsidP="00A46DB9">
      <w:pPr>
        <w:spacing w:after="0"/>
        <w:jc w:val="both"/>
        <w:rPr>
          <w:rFonts w:ascii="Arial Narrow" w:hAnsi="Arial Narrow" w:cs="Arial"/>
          <w:color w:val="000000" w:themeColor="text1"/>
          <w:sz w:val="26"/>
          <w:szCs w:val="26"/>
          <w:lang w:val="es-ES"/>
        </w:rPr>
      </w:pPr>
    </w:p>
    <w:p w14:paraId="00C617F4" w14:textId="77777777" w:rsidR="002004BC" w:rsidRPr="0009169D" w:rsidRDefault="002004BC" w:rsidP="00A46DB9">
      <w:pPr>
        <w:spacing w:after="0"/>
        <w:jc w:val="both"/>
        <w:rPr>
          <w:rFonts w:ascii="Arial Narrow" w:hAnsi="Arial Narrow" w:cs="Arial"/>
          <w:b/>
          <w:color w:val="000000" w:themeColor="text1"/>
          <w:sz w:val="26"/>
          <w:szCs w:val="26"/>
          <w:lang w:val="es-ES"/>
        </w:rPr>
      </w:pPr>
    </w:p>
    <w:p w14:paraId="56DBD9D3" w14:textId="2B900F84" w:rsidR="007C48E8" w:rsidRPr="0009169D" w:rsidRDefault="008D6E13" w:rsidP="00A0153B">
      <w:pPr>
        <w:rPr>
          <w:rFonts w:ascii="Arial Narrow" w:hAnsi="Arial Narrow" w:cs="Arial"/>
          <w:b/>
          <w:sz w:val="26"/>
          <w:szCs w:val="26"/>
        </w:rPr>
      </w:pPr>
      <w:r w:rsidRPr="0009169D">
        <w:rPr>
          <w:rFonts w:ascii="Arial Narrow" w:hAnsi="Arial Narrow" w:cs="Arial"/>
          <w:b/>
          <w:sz w:val="26"/>
          <w:szCs w:val="26"/>
        </w:rPr>
        <w:t xml:space="preserve">  </w:t>
      </w:r>
    </w:p>
    <w:p w14:paraId="5C9DE694" w14:textId="77777777" w:rsidR="008D6E13" w:rsidRPr="0009169D" w:rsidRDefault="008D6E13">
      <w:pPr>
        <w:jc w:val="center"/>
        <w:rPr>
          <w:rFonts w:ascii="Arial Narrow" w:hAnsi="Arial Narrow" w:cs="Arial"/>
          <w:b/>
          <w:sz w:val="26"/>
          <w:szCs w:val="26"/>
        </w:rPr>
      </w:pPr>
    </w:p>
    <w:p w14:paraId="4B4056EF" w14:textId="522D00FF" w:rsidR="00C876DA" w:rsidRPr="0009169D" w:rsidRDefault="004169AA">
      <w:pPr>
        <w:jc w:val="center"/>
        <w:rPr>
          <w:rFonts w:ascii="Arial Narrow" w:hAnsi="Arial Narrow" w:cs="Arial"/>
          <w:b/>
          <w:sz w:val="26"/>
          <w:szCs w:val="26"/>
          <w:lang w:val="es-ES"/>
        </w:rPr>
      </w:pPr>
      <w:r w:rsidRPr="0009169D">
        <w:rPr>
          <w:rFonts w:ascii="Arial Narrow" w:hAnsi="Arial Narrow" w:cs="Arial"/>
          <w:b/>
          <w:sz w:val="26"/>
          <w:szCs w:val="26"/>
        </w:rPr>
        <w:t xml:space="preserve"> </w:t>
      </w:r>
      <w:r w:rsidR="00652B18" w:rsidRPr="0009169D">
        <w:rPr>
          <w:rFonts w:ascii="Arial Narrow" w:hAnsi="Arial Narrow" w:cs="Arial"/>
          <w:b/>
          <w:sz w:val="26"/>
          <w:szCs w:val="26"/>
        </w:rPr>
        <w:t>T</w:t>
      </w:r>
      <w:r w:rsidR="00C876DA" w:rsidRPr="0009169D">
        <w:rPr>
          <w:rFonts w:ascii="Arial Narrow" w:hAnsi="Arial Narrow" w:cs="Arial"/>
          <w:b/>
          <w:sz w:val="26"/>
          <w:szCs w:val="26"/>
        </w:rPr>
        <w:t xml:space="preserve">exto propuesto para </w:t>
      </w:r>
      <w:r w:rsidR="00431BB6" w:rsidRPr="0009169D">
        <w:rPr>
          <w:rFonts w:ascii="Arial Narrow" w:hAnsi="Arial Narrow" w:cs="Arial"/>
          <w:b/>
          <w:sz w:val="26"/>
          <w:szCs w:val="26"/>
        </w:rPr>
        <w:t>Primer</w:t>
      </w:r>
      <w:r w:rsidR="0044683A" w:rsidRPr="0009169D">
        <w:rPr>
          <w:rFonts w:ascii="Arial Narrow" w:hAnsi="Arial Narrow" w:cs="Arial"/>
          <w:b/>
          <w:sz w:val="26"/>
          <w:szCs w:val="26"/>
        </w:rPr>
        <w:t xml:space="preserve"> </w:t>
      </w:r>
      <w:r w:rsidR="00C876DA" w:rsidRPr="0009169D">
        <w:rPr>
          <w:rFonts w:ascii="Arial Narrow" w:hAnsi="Arial Narrow" w:cs="Arial"/>
          <w:b/>
          <w:sz w:val="26"/>
          <w:szCs w:val="26"/>
        </w:rPr>
        <w:t xml:space="preserve">Debate al Proyecto de Acto Legislativo </w:t>
      </w:r>
      <w:r w:rsidR="00A0153B">
        <w:rPr>
          <w:rFonts w:ascii="Arial Narrow" w:hAnsi="Arial Narrow" w:cs="Arial"/>
          <w:b/>
          <w:sz w:val="26"/>
          <w:szCs w:val="26"/>
        </w:rPr>
        <w:t>087</w:t>
      </w:r>
      <w:r w:rsidR="00431BB6" w:rsidRPr="0009169D">
        <w:rPr>
          <w:rFonts w:ascii="Arial Narrow" w:hAnsi="Arial Narrow" w:cs="Arial"/>
          <w:b/>
          <w:sz w:val="26"/>
          <w:szCs w:val="26"/>
        </w:rPr>
        <w:t xml:space="preserve"> de 2019</w:t>
      </w:r>
      <w:r w:rsidR="00A0153B">
        <w:rPr>
          <w:rFonts w:ascii="Arial Narrow" w:hAnsi="Arial Narrow" w:cs="Arial"/>
          <w:b/>
          <w:sz w:val="26"/>
          <w:szCs w:val="26"/>
        </w:rPr>
        <w:t xml:space="preserve"> Cámara</w:t>
      </w:r>
      <w:r w:rsidR="00C876DA" w:rsidRPr="0009169D">
        <w:rPr>
          <w:rFonts w:ascii="Arial Narrow" w:hAnsi="Arial Narrow" w:cs="Arial"/>
          <w:b/>
          <w:sz w:val="26"/>
          <w:szCs w:val="26"/>
        </w:rPr>
        <w:t xml:space="preserve"> “Por medio del cual se modifica Sistema General de Participaciones”</w:t>
      </w:r>
    </w:p>
    <w:p w14:paraId="7E53DC26" w14:textId="77777777" w:rsidR="00C876DA" w:rsidRPr="0009169D" w:rsidRDefault="00C876DA" w:rsidP="00A46DB9">
      <w:pPr>
        <w:spacing w:after="0"/>
        <w:jc w:val="center"/>
        <w:textAlignment w:val="center"/>
        <w:rPr>
          <w:rFonts w:ascii="Arial Narrow" w:hAnsi="Arial Narrow" w:cs="Arial"/>
          <w:b/>
          <w:sz w:val="26"/>
          <w:szCs w:val="26"/>
        </w:rPr>
      </w:pPr>
      <w:r w:rsidRPr="0009169D">
        <w:rPr>
          <w:rFonts w:ascii="Arial Narrow" w:hAnsi="Arial Narrow" w:cs="Arial"/>
          <w:b/>
          <w:sz w:val="26"/>
          <w:szCs w:val="26"/>
        </w:rPr>
        <w:t>EL CONGRESO DE COLOMBIA</w:t>
      </w:r>
    </w:p>
    <w:p w14:paraId="72318906" w14:textId="77777777" w:rsidR="00C876DA" w:rsidRPr="0009169D" w:rsidRDefault="00C876DA" w:rsidP="00A46DB9">
      <w:pPr>
        <w:spacing w:after="0"/>
        <w:jc w:val="center"/>
        <w:textAlignment w:val="center"/>
        <w:rPr>
          <w:rFonts w:ascii="Arial Narrow" w:hAnsi="Arial Narrow" w:cs="Arial"/>
          <w:b/>
          <w:sz w:val="26"/>
          <w:szCs w:val="26"/>
        </w:rPr>
      </w:pPr>
    </w:p>
    <w:p w14:paraId="7162A8AF" w14:textId="77777777" w:rsidR="00C876DA" w:rsidRPr="0009169D" w:rsidRDefault="00C876DA" w:rsidP="00A46DB9">
      <w:pPr>
        <w:spacing w:after="0"/>
        <w:jc w:val="center"/>
        <w:textAlignment w:val="center"/>
        <w:rPr>
          <w:rFonts w:ascii="Arial Narrow" w:hAnsi="Arial Narrow" w:cs="Arial"/>
          <w:b/>
          <w:sz w:val="26"/>
          <w:szCs w:val="26"/>
        </w:rPr>
      </w:pPr>
      <w:r w:rsidRPr="0009169D">
        <w:rPr>
          <w:rFonts w:ascii="Arial Narrow" w:hAnsi="Arial Narrow" w:cs="Arial"/>
          <w:b/>
          <w:sz w:val="26"/>
          <w:szCs w:val="26"/>
        </w:rPr>
        <w:t>DECRETA:</w:t>
      </w:r>
    </w:p>
    <w:p w14:paraId="70EE2500" w14:textId="77777777" w:rsidR="00C876DA" w:rsidRPr="00A0153B" w:rsidRDefault="00C876DA" w:rsidP="00A46DB9">
      <w:pPr>
        <w:spacing w:after="0"/>
        <w:jc w:val="both"/>
        <w:rPr>
          <w:rFonts w:ascii="Arial Narrow" w:hAnsi="Arial Narrow" w:cs="Arial"/>
          <w:sz w:val="28"/>
          <w:szCs w:val="28"/>
          <w:lang w:val="es-ES"/>
        </w:rPr>
      </w:pPr>
    </w:p>
    <w:p w14:paraId="1786A99D" w14:textId="77777777" w:rsidR="00A0153B" w:rsidRPr="00A0153B" w:rsidRDefault="00A0153B" w:rsidP="00A0153B">
      <w:pPr>
        <w:spacing w:after="0" w:line="240" w:lineRule="auto"/>
        <w:jc w:val="both"/>
        <w:rPr>
          <w:rFonts w:ascii="Arial Narrow" w:hAnsi="Arial Narrow" w:cs="Times New Roman"/>
          <w:sz w:val="28"/>
          <w:szCs w:val="28"/>
          <w:lang w:val="es-ES"/>
        </w:rPr>
      </w:pPr>
      <w:r w:rsidRPr="00A0153B">
        <w:rPr>
          <w:rFonts w:ascii="Arial Narrow" w:hAnsi="Arial Narrow" w:cs="Times New Roman"/>
          <w:b/>
          <w:sz w:val="28"/>
          <w:szCs w:val="28"/>
          <w:lang w:val="es-ES"/>
        </w:rPr>
        <w:t>Artículo 1:</w:t>
      </w:r>
      <w:r w:rsidRPr="00A0153B">
        <w:rPr>
          <w:rFonts w:ascii="Arial Narrow" w:hAnsi="Arial Narrow" w:cs="Times New Roman"/>
          <w:sz w:val="28"/>
          <w:szCs w:val="28"/>
          <w:lang w:val="es-ES"/>
        </w:rPr>
        <w:t xml:space="preserve"> Modifíquese el inciso primero, del artículo 357 de la Constitución Política de Colombia, el cual quedará así:</w:t>
      </w:r>
    </w:p>
    <w:p w14:paraId="2425A56F" w14:textId="77777777" w:rsidR="00A0153B" w:rsidRPr="00A0153B" w:rsidRDefault="00A0153B" w:rsidP="00A0153B">
      <w:pPr>
        <w:spacing w:after="0" w:line="240" w:lineRule="auto"/>
        <w:jc w:val="both"/>
        <w:rPr>
          <w:rFonts w:ascii="Arial Narrow" w:hAnsi="Arial Narrow" w:cs="Times New Roman"/>
          <w:sz w:val="28"/>
          <w:szCs w:val="28"/>
          <w:lang w:val="es-ES"/>
        </w:rPr>
      </w:pPr>
    </w:p>
    <w:p w14:paraId="53484C0B" w14:textId="77777777" w:rsidR="00A0153B" w:rsidRPr="00A0153B" w:rsidRDefault="00A0153B" w:rsidP="00A0153B">
      <w:pPr>
        <w:spacing w:after="0" w:line="240" w:lineRule="auto"/>
        <w:ind w:left="708"/>
        <w:jc w:val="both"/>
        <w:rPr>
          <w:rFonts w:ascii="Arial Narrow" w:hAnsi="Arial Narrow" w:cs="Times New Roman"/>
          <w:sz w:val="28"/>
          <w:szCs w:val="28"/>
          <w:lang w:val="es-ES"/>
        </w:rPr>
      </w:pPr>
      <w:bookmarkStart w:id="2" w:name="357"/>
      <w:r w:rsidRPr="00A0153B">
        <w:rPr>
          <w:rFonts w:ascii="Arial Narrow" w:hAnsi="Arial Narrow" w:cs="Times New Roman"/>
          <w:bCs/>
          <w:color w:val="000000" w:themeColor="text1"/>
          <w:sz w:val="28"/>
          <w:szCs w:val="28"/>
        </w:rPr>
        <w:t>ARTICULO 357. </w:t>
      </w:r>
      <w:bookmarkEnd w:id="2"/>
      <w:r w:rsidRPr="00A0153B">
        <w:rPr>
          <w:rFonts w:ascii="Arial Narrow" w:hAnsi="Arial Narrow" w:cs="Times New Roman"/>
          <w:color w:val="000000" w:themeColor="text1"/>
          <w:sz w:val="28"/>
          <w:szCs w:val="28"/>
        </w:rPr>
        <w:t>El Sistema General de Participaciones de los Departamentos, Distritos y Municipios será mínimo el treinta y cinco por ciento (35%) de los ingresos corrientes de la Nación. Los recursos del Sistema General de Participaciones se incrementarán anualmente en un porcentaje igual al promedio de la variación porcentual que hayan tenido los ingresos corrientes de la Nación durante los cuatro (4) años anteriores, incluido el correspondiente al aforo del presupuesto en ejecución.</w:t>
      </w:r>
      <w:r w:rsidRPr="00A0153B">
        <w:rPr>
          <w:rFonts w:ascii="Arial Narrow" w:hAnsi="Arial Narrow"/>
          <w:color w:val="000000" w:themeColor="text1"/>
          <w:sz w:val="28"/>
          <w:szCs w:val="28"/>
        </w:rPr>
        <w:t xml:space="preserve"> </w:t>
      </w:r>
      <w:r w:rsidRPr="00A0153B">
        <w:rPr>
          <w:rFonts w:ascii="Arial Narrow" w:hAnsi="Arial Narrow" w:cs="Times New Roman"/>
          <w:sz w:val="28"/>
          <w:szCs w:val="28"/>
          <w:lang w:val="es-ES"/>
        </w:rPr>
        <w:t xml:space="preserve">En ningún caso este incremento podrá ser inferior a la tasa inflación causada en </w:t>
      </w:r>
      <w:r w:rsidRPr="00A0153B">
        <w:rPr>
          <w:rFonts w:ascii="Arial Narrow" w:hAnsi="Arial Narrow" w:cs="Times New Roman"/>
          <w:sz w:val="28"/>
          <w:szCs w:val="28"/>
        </w:rPr>
        <w:t>los doce (12) meses anteriores a la aprobación del presupuesto general de la nación.</w:t>
      </w:r>
    </w:p>
    <w:p w14:paraId="179A2F18" w14:textId="77777777" w:rsidR="00A0153B" w:rsidRPr="00A0153B" w:rsidRDefault="00A0153B" w:rsidP="00A0153B">
      <w:pPr>
        <w:spacing w:after="0" w:line="240" w:lineRule="auto"/>
        <w:ind w:left="708"/>
        <w:jc w:val="both"/>
        <w:rPr>
          <w:rFonts w:ascii="Arial Narrow" w:hAnsi="Arial Narrow"/>
          <w:color w:val="000000" w:themeColor="text1"/>
          <w:sz w:val="28"/>
          <w:szCs w:val="28"/>
          <w:lang w:val="es-ES"/>
        </w:rPr>
      </w:pPr>
    </w:p>
    <w:p w14:paraId="4BBBB3CC" w14:textId="55ED66AB" w:rsidR="00A0153B" w:rsidRPr="00A0153B" w:rsidRDefault="00A0153B" w:rsidP="00A0153B">
      <w:pPr>
        <w:pStyle w:val="NormalWeb"/>
        <w:spacing w:before="0" w:beforeAutospacing="0" w:after="0" w:afterAutospacing="0"/>
        <w:jc w:val="both"/>
        <w:rPr>
          <w:rFonts w:ascii="Arial Narrow" w:hAnsi="Arial Narrow"/>
          <w:color w:val="000000" w:themeColor="text1"/>
          <w:sz w:val="28"/>
          <w:szCs w:val="28"/>
        </w:rPr>
      </w:pPr>
    </w:p>
    <w:p w14:paraId="7AED7AE3" w14:textId="77777777" w:rsidR="00A0153B" w:rsidRPr="00A0153B" w:rsidRDefault="00A0153B" w:rsidP="00A0153B">
      <w:pPr>
        <w:spacing w:after="0" w:line="240" w:lineRule="auto"/>
        <w:jc w:val="both"/>
        <w:rPr>
          <w:rFonts w:ascii="Arial Narrow" w:hAnsi="Arial Narrow" w:cs="Times New Roman"/>
          <w:sz w:val="28"/>
          <w:szCs w:val="28"/>
          <w:lang w:val="es-ES"/>
        </w:rPr>
      </w:pPr>
      <w:r w:rsidRPr="00A0153B">
        <w:rPr>
          <w:rFonts w:ascii="Arial Narrow" w:hAnsi="Arial Narrow" w:cs="Times New Roman"/>
          <w:b/>
          <w:sz w:val="28"/>
          <w:szCs w:val="28"/>
          <w:lang w:val="es-ES"/>
        </w:rPr>
        <w:t>Artículo 2:</w:t>
      </w:r>
      <w:r w:rsidRPr="00A0153B">
        <w:rPr>
          <w:rFonts w:ascii="Arial Narrow" w:hAnsi="Arial Narrow" w:cs="Times New Roman"/>
          <w:sz w:val="28"/>
          <w:szCs w:val="28"/>
          <w:lang w:val="es-ES"/>
        </w:rPr>
        <w:t xml:space="preserve"> El presente Acto Legislativo rige a partir de su promulgación.</w:t>
      </w:r>
    </w:p>
    <w:p w14:paraId="7D51137E" w14:textId="34B7E044" w:rsidR="004169AA" w:rsidRPr="0009169D" w:rsidRDefault="004169AA" w:rsidP="00A46DB9">
      <w:pPr>
        <w:pStyle w:val="Pa13"/>
        <w:spacing w:before="40" w:after="20" w:line="276" w:lineRule="auto"/>
        <w:ind w:right="40"/>
        <w:jc w:val="both"/>
        <w:rPr>
          <w:rStyle w:val="A3"/>
          <w:rFonts w:ascii="Arial Narrow" w:hAnsi="Arial Narrow" w:cs="Arial"/>
          <w:b/>
          <w:sz w:val="26"/>
          <w:szCs w:val="26"/>
        </w:rPr>
      </w:pPr>
    </w:p>
    <w:p w14:paraId="2A65BDE3" w14:textId="77777777" w:rsidR="004169AA" w:rsidRPr="0009169D" w:rsidRDefault="004169AA" w:rsidP="00A46DB9">
      <w:pPr>
        <w:pStyle w:val="Pa13"/>
        <w:spacing w:before="40" w:after="20" w:line="276" w:lineRule="auto"/>
        <w:ind w:right="40"/>
        <w:jc w:val="both"/>
        <w:rPr>
          <w:rStyle w:val="A2"/>
          <w:rFonts w:ascii="Arial Narrow" w:hAnsi="Arial Narrow" w:cs="Arial"/>
          <w:sz w:val="26"/>
          <w:szCs w:val="26"/>
        </w:rPr>
      </w:pPr>
    </w:p>
    <w:p w14:paraId="74D1CC13" w14:textId="77777777" w:rsidR="00A0153B" w:rsidRDefault="00A0153B" w:rsidP="00A46DB9">
      <w:pPr>
        <w:pStyle w:val="Pa13"/>
        <w:spacing w:before="40" w:after="20" w:line="276" w:lineRule="auto"/>
        <w:ind w:right="40"/>
        <w:jc w:val="both"/>
        <w:rPr>
          <w:rStyle w:val="A2"/>
          <w:rFonts w:ascii="Arial Narrow" w:hAnsi="Arial Narrow" w:cs="Arial"/>
          <w:sz w:val="26"/>
          <w:szCs w:val="26"/>
        </w:rPr>
      </w:pPr>
    </w:p>
    <w:p w14:paraId="01B3D9F4" w14:textId="77777777" w:rsidR="00A0153B" w:rsidRDefault="00A0153B" w:rsidP="00A46DB9">
      <w:pPr>
        <w:pStyle w:val="Pa13"/>
        <w:spacing w:before="40" w:after="20" w:line="276" w:lineRule="auto"/>
        <w:ind w:right="40"/>
        <w:jc w:val="both"/>
        <w:rPr>
          <w:rStyle w:val="A2"/>
          <w:rFonts w:ascii="Arial Narrow" w:hAnsi="Arial Narrow" w:cs="Arial"/>
          <w:sz w:val="26"/>
          <w:szCs w:val="26"/>
        </w:rPr>
      </w:pPr>
    </w:p>
    <w:p w14:paraId="4B942488" w14:textId="77777777" w:rsidR="00A0153B" w:rsidRDefault="00A0153B" w:rsidP="00A46DB9">
      <w:pPr>
        <w:pStyle w:val="Pa13"/>
        <w:spacing w:before="40" w:after="20" w:line="276" w:lineRule="auto"/>
        <w:ind w:right="40"/>
        <w:jc w:val="both"/>
        <w:rPr>
          <w:rStyle w:val="A2"/>
          <w:rFonts w:ascii="Arial Narrow" w:hAnsi="Arial Narrow" w:cs="Arial"/>
          <w:sz w:val="26"/>
          <w:szCs w:val="26"/>
        </w:rPr>
      </w:pPr>
    </w:p>
    <w:p w14:paraId="1C3283B6" w14:textId="480D9183" w:rsidR="00C876DA" w:rsidRPr="0009169D" w:rsidRDefault="00C876DA" w:rsidP="00A46DB9">
      <w:pPr>
        <w:pStyle w:val="Pa13"/>
        <w:spacing w:before="40" w:after="20" w:line="276" w:lineRule="auto"/>
        <w:ind w:right="40"/>
        <w:jc w:val="both"/>
        <w:rPr>
          <w:rFonts w:ascii="Arial Narrow" w:hAnsi="Arial Narrow" w:cs="Arial"/>
          <w:color w:val="000000"/>
          <w:sz w:val="26"/>
          <w:szCs w:val="26"/>
        </w:rPr>
      </w:pPr>
      <w:r w:rsidRPr="0009169D">
        <w:rPr>
          <w:rStyle w:val="A2"/>
          <w:rFonts w:ascii="Arial Narrow" w:hAnsi="Arial Narrow" w:cs="Arial"/>
          <w:sz w:val="26"/>
          <w:szCs w:val="26"/>
        </w:rPr>
        <w:t xml:space="preserve">Cordialmente, </w:t>
      </w:r>
    </w:p>
    <w:p w14:paraId="58F39337" w14:textId="77777777" w:rsidR="00C876DA" w:rsidRPr="0009169D" w:rsidRDefault="00C876DA" w:rsidP="00A46DB9">
      <w:pPr>
        <w:spacing w:after="0"/>
        <w:jc w:val="both"/>
        <w:rPr>
          <w:rFonts w:ascii="Arial Narrow" w:hAnsi="Arial Narrow" w:cs="Arial"/>
          <w:b/>
          <w:sz w:val="26"/>
          <w:szCs w:val="26"/>
        </w:rPr>
      </w:pPr>
    </w:p>
    <w:p w14:paraId="1363845E" w14:textId="77777777" w:rsidR="00C876DA" w:rsidRPr="0009169D" w:rsidRDefault="00C876DA" w:rsidP="00A46DB9">
      <w:pPr>
        <w:spacing w:after="0"/>
        <w:jc w:val="both"/>
        <w:rPr>
          <w:rFonts w:ascii="Arial Narrow" w:hAnsi="Arial Narrow" w:cs="Arial"/>
          <w:b/>
          <w:sz w:val="26"/>
          <w:szCs w:val="26"/>
        </w:rPr>
      </w:pPr>
    </w:p>
    <w:p w14:paraId="6BD9C663" w14:textId="77777777" w:rsidR="001930A4" w:rsidRPr="0009169D" w:rsidRDefault="001930A4" w:rsidP="00A46DB9">
      <w:pPr>
        <w:spacing w:after="0"/>
        <w:jc w:val="both"/>
        <w:rPr>
          <w:rFonts w:ascii="Arial Narrow" w:hAnsi="Arial Narrow" w:cs="Arial"/>
          <w:b/>
          <w:sz w:val="26"/>
          <w:szCs w:val="26"/>
          <w:lang w:val="es-ES"/>
        </w:rPr>
      </w:pPr>
    </w:p>
    <w:p w14:paraId="093F890C" w14:textId="77777777" w:rsidR="00A0153B" w:rsidRPr="0009169D" w:rsidRDefault="00A0153B" w:rsidP="00A0153B">
      <w:pPr>
        <w:spacing w:after="0"/>
        <w:jc w:val="both"/>
        <w:rPr>
          <w:rFonts w:ascii="Arial Narrow" w:hAnsi="Arial Narrow" w:cs="Arial"/>
          <w:sz w:val="26"/>
          <w:szCs w:val="26"/>
          <w:lang w:val="es-ES"/>
        </w:rPr>
      </w:pPr>
      <w:r w:rsidRPr="0009169D">
        <w:rPr>
          <w:rFonts w:ascii="Arial Narrow" w:hAnsi="Arial Narrow" w:cs="Arial"/>
          <w:b/>
          <w:sz w:val="26"/>
          <w:szCs w:val="26"/>
          <w:lang w:val="es-ES"/>
        </w:rPr>
        <w:t>JAIME RODRIGUEZ CONTRERAS</w:t>
      </w:r>
      <w:r w:rsidRPr="0009169D">
        <w:rPr>
          <w:rFonts w:ascii="Arial Narrow" w:hAnsi="Arial Narrow" w:cs="Arial"/>
          <w:sz w:val="26"/>
          <w:szCs w:val="26"/>
          <w:lang w:val="es-ES"/>
        </w:rPr>
        <w:t xml:space="preserve">             </w:t>
      </w:r>
      <w:r>
        <w:rPr>
          <w:rFonts w:ascii="Arial Narrow" w:hAnsi="Arial Narrow" w:cs="Arial"/>
          <w:b/>
          <w:sz w:val="26"/>
          <w:szCs w:val="26"/>
          <w:lang w:val="es-ES"/>
        </w:rPr>
        <w:t>ANDRES DAVID CALLE AGUAS</w:t>
      </w:r>
    </w:p>
    <w:p w14:paraId="65794462" w14:textId="77777777" w:rsidR="00A0153B" w:rsidRPr="0009169D" w:rsidRDefault="00A0153B" w:rsidP="00A0153B">
      <w:pPr>
        <w:spacing w:after="0"/>
        <w:jc w:val="both"/>
        <w:rPr>
          <w:rFonts w:ascii="Arial Narrow" w:hAnsi="Arial Narrow" w:cs="Arial"/>
          <w:sz w:val="26"/>
          <w:szCs w:val="26"/>
          <w:lang w:val="es-ES"/>
        </w:rPr>
      </w:pPr>
      <w:r w:rsidRPr="0009169D">
        <w:rPr>
          <w:rFonts w:ascii="Arial Narrow" w:hAnsi="Arial Narrow" w:cs="Arial"/>
          <w:sz w:val="26"/>
          <w:szCs w:val="26"/>
          <w:lang w:val="es-ES"/>
        </w:rPr>
        <w:t>Representante a la Cámara                           Representante a la Cámara</w:t>
      </w:r>
    </w:p>
    <w:p w14:paraId="78415830" w14:textId="77777777" w:rsidR="00A0153B" w:rsidRPr="0009169D" w:rsidRDefault="00A0153B" w:rsidP="00A0153B">
      <w:pPr>
        <w:spacing w:after="0"/>
        <w:jc w:val="both"/>
        <w:rPr>
          <w:rFonts w:ascii="Arial Narrow" w:hAnsi="Arial Narrow" w:cs="Arial"/>
          <w:sz w:val="26"/>
          <w:szCs w:val="26"/>
          <w:lang w:val="es-ES"/>
        </w:rPr>
      </w:pPr>
      <w:r w:rsidRPr="0009169D">
        <w:rPr>
          <w:rFonts w:ascii="Arial Narrow" w:hAnsi="Arial Narrow" w:cs="Arial"/>
          <w:sz w:val="26"/>
          <w:szCs w:val="26"/>
          <w:lang w:val="es-ES"/>
        </w:rPr>
        <w:t>Ponente Coordinador                                     Ponente Coordinador</w:t>
      </w:r>
    </w:p>
    <w:p w14:paraId="7DE11B8D" w14:textId="77777777" w:rsidR="00A0153B" w:rsidRPr="0009169D" w:rsidRDefault="00A0153B" w:rsidP="00A0153B">
      <w:pPr>
        <w:spacing w:after="0"/>
        <w:jc w:val="both"/>
        <w:rPr>
          <w:rFonts w:ascii="Arial Narrow" w:hAnsi="Arial Narrow" w:cs="Arial"/>
          <w:b/>
          <w:sz w:val="26"/>
          <w:szCs w:val="26"/>
          <w:lang w:val="es-ES"/>
        </w:rPr>
      </w:pPr>
    </w:p>
    <w:p w14:paraId="3FEAE2A3" w14:textId="77777777" w:rsidR="00A0153B" w:rsidRPr="0009169D" w:rsidRDefault="00A0153B" w:rsidP="00A0153B">
      <w:pPr>
        <w:spacing w:after="0"/>
        <w:jc w:val="both"/>
        <w:rPr>
          <w:rFonts w:ascii="Arial Narrow" w:hAnsi="Arial Narrow" w:cs="Arial"/>
          <w:b/>
          <w:sz w:val="26"/>
          <w:szCs w:val="26"/>
          <w:lang w:val="es-ES"/>
        </w:rPr>
      </w:pPr>
    </w:p>
    <w:p w14:paraId="31056F24" w14:textId="77777777" w:rsidR="00A0153B" w:rsidRPr="0009169D" w:rsidRDefault="00A0153B" w:rsidP="00A0153B">
      <w:pPr>
        <w:spacing w:after="0"/>
        <w:jc w:val="both"/>
        <w:rPr>
          <w:rFonts w:ascii="Arial Narrow" w:hAnsi="Arial Narrow" w:cs="Arial"/>
          <w:b/>
          <w:sz w:val="26"/>
          <w:szCs w:val="26"/>
          <w:lang w:val="es-ES"/>
        </w:rPr>
      </w:pPr>
    </w:p>
    <w:p w14:paraId="249D7BBD" w14:textId="77777777" w:rsidR="00A0153B" w:rsidRDefault="00A0153B" w:rsidP="00A0153B">
      <w:pPr>
        <w:spacing w:after="0"/>
        <w:jc w:val="both"/>
        <w:rPr>
          <w:rFonts w:ascii="Arial Narrow" w:hAnsi="Arial Narrow" w:cs="Arial"/>
          <w:b/>
          <w:sz w:val="26"/>
          <w:szCs w:val="26"/>
          <w:lang w:val="es-ES"/>
        </w:rPr>
      </w:pPr>
    </w:p>
    <w:p w14:paraId="13CB66D9" w14:textId="77777777" w:rsidR="00A0153B" w:rsidRDefault="00A0153B" w:rsidP="00A0153B">
      <w:pPr>
        <w:spacing w:after="0"/>
        <w:jc w:val="both"/>
        <w:rPr>
          <w:rFonts w:ascii="Arial Narrow" w:hAnsi="Arial Narrow" w:cs="Arial"/>
          <w:b/>
          <w:sz w:val="26"/>
          <w:szCs w:val="26"/>
          <w:lang w:val="es-ES"/>
        </w:rPr>
      </w:pPr>
    </w:p>
    <w:p w14:paraId="165C7839" w14:textId="77777777" w:rsidR="00A0153B" w:rsidRDefault="00A0153B" w:rsidP="00A0153B">
      <w:pPr>
        <w:spacing w:after="0"/>
        <w:jc w:val="both"/>
        <w:rPr>
          <w:rFonts w:ascii="Arial Narrow" w:hAnsi="Arial Narrow" w:cs="Arial"/>
          <w:b/>
          <w:sz w:val="26"/>
          <w:szCs w:val="26"/>
          <w:lang w:val="es-ES"/>
        </w:rPr>
      </w:pPr>
    </w:p>
    <w:p w14:paraId="38858F72" w14:textId="2E087AD1" w:rsidR="00A0153B" w:rsidRPr="0009169D" w:rsidRDefault="00A0153B" w:rsidP="00A0153B">
      <w:pPr>
        <w:spacing w:after="0"/>
        <w:jc w:val="both"/>
        <w:rPr>
          <w:rFonts w:ascii="Arial Narrow" w:hAnsi="Arial Narrow" w:cs="Arial"/>
          <w:b/>
          <w:color w:val="000000" w:themeColor="text1"/>
          <w:sz w:val="26"/>
          <w:szCs w:val="26"/>
          <w:lang w:val="es-ES"/>
        </w:rPr>
      </w:pPr>
      <w:r>
        <w:rPr>
          <w:rFonts w:ascii="Arial Narrow" w:hAnsi="Arial Narrow" w:cs="Arial"/>
          <w:b/>
          <w:sz w:val="26"/>
          <w:szCs w:val="26"/>
          <w:lang w:val="es-ES"/>
        </w:rPr>
        <w:t>JUAN CARLOS WILLS OSPINA</w:t>
      </w:r>
      <w:r w:rsidRPr="0009169D">
        <w:rPr>
          <w:rFonts w:ascii="Arial Narrow" w:hAnsi="Arial Narrow" w:cs="Arial"/>
          <w:b/>
          <w:sz w:val="26"/>
          <w:szCs w:val="26"/>
          <w:lang w:val="es-ES"/>
        </w:rPr>
        <w:t xml:space="preserve">          </w:t>
      </w:r>
      <w:r>
        <w:rPr>
          <w:rFonts w:ascii="Arial Narrow" w:hAnsi="Arial Narrow" w:cs="Arial"/>
          <w:b/>
          <w:sz w:val="26"/>
          <w:szCs w:val="26"/>
          <w:lang w:val="es-ES"/>
        </w:rPr>
        <w:t xml:space="preserve">     ALVARO HERNAN PRADA ARTUNDUAGA</w:t>
      </w:r>
    </w:p>
    <w:p w14:paraId="76DCDA4F" w14:textId="77777777" w:rsidR="00A0153B" w:rsidRPr="0009169D" w:rsidRDefault="00A0153B" w:rsidP="00A0153B">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r w:rsidRPr="0009169D">
        <w:rPr>
          <w:rFonts w:ascii="Arial Narrow" w:hAnsi="Arial Narrow" w:cs="Arial"/>
          <w:b/>
          <w:color w:val="000000" w:themeColor="text1"/>
          <w:sz w:val="26"/>
          <w:szCs w:val="26"/>
          <w:lang w:val="es-ES"/>
        </w:rPr>
        <w:tab/>
        <w:t xml:space="preserve">       </w:t>
      </w:r>
      <w:r>
        <w:rPr>
          <w:rFonts w:ascii="Arial Narrow" w:hAnsi="Arial Narrow" w:cs="Arial"/>
          <w:b/>
          <w:color w:val="000000" w:themeColor="text1"/>
          <w:sz w:val="26"/>
          <w:szCs w:val="26"/>
          <w:lang w:val="es-ES"/>
        </w:rPr>
        <w:t xml:space="preserve"> </w:t>
      </w: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p>
    <w:p w14:paraId="11AFF6FF" w14:textId="77777777" w:rsidR="00A0153B" w:rsidRPr="0009169D" w:rsidRDefault="00A0153B" w:rsidP="00A0153B">
      <w:pPr>
        <w:spacing w:after="0"/>
        <w:jc w:val="both"/>
        <w:rPr>
          <w:rFonts w:ascii="Arial Narrow" w:hAnsi="Arial Narrow" w:cs="Arial"/>
          <w:color w:val="000000" w:themeColor="text1"/>
          <w:sz w:val="26"/>
          <w:szCs w:val="26"/>
          <w:lang w:val="es-ES"/>
        </w:rPr>
      </w:pPr>
      <w:r w:rsidRPr="0009169D">
        <w:rPr>
          <w:rFonts w:ascii="Arial Narrow" w:hAnsi="Arial Narrow" w:cs="Arial"/>
          <w:color w:val="000000" w:themeColor="text1"/>
          <w:sz w:val="26"/>
          <w:szCs w:val="26"/>
          <w:lang w:val="es-ES"/>
        </w:rPr>
        <w:t xml:space="preserve">Ponente                                   </w:t>
      </w:r>
      <w:r>
        <w:rPr>
          <w:rFonts w:ascii="Arial Narrow" w:hAnsi="Arial Narrow" w:cs="Arial"/>
          <w:color w:val="000000" w:themeColor="text1"/>
          <w:sz w:val="26"/>
          <w:szCs w:val="26"/>
          <w:lang w:val="es-ES"/>
        </w:rPr>
        <w:t xml:space="preserve">                    </w:t>
      </w:r>
      <w:proofErr w:type="spellStart"/>
      <w:r w:rsidRPr="0009169D">
        <w:rPr>
          <w:rFonts w:ascii="Arial Narrow" w:hAnsi="Arial Narrow" w:cs="Arial"/>
          <w:color w:val="000000" w:themeColor="text1"/>
          <w:sz w:val="26"/>
          <w:szCs w:val="26"/>
          <w:lang w:val="es-ES"/>
        </w:rPr>
        <w:t>Ponente</w:t>
      </w:r>
      <w:proofErr w:type="spellEnd"/>
    </w:p>
    <w:p w14:paraId="26A35680"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633A3960"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4BB7FFA6"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36F59C97" w14:textId="77777777" w:rsidR="00A0153B" w:rsidRDefault="00A0153B" w:rsidP="00A0153B">
      <w:pPr>
        <w:spacing w:after="0"/>
        <w:jc w:val="both"/>
        <w:rPr>
          <w:rFonts w:ascii="Arial Narrow" w:hAnsi="Arial Narrow" w:cs="Arial"/>
          <w:b/>
          <w:color w:val="000000" w:themeColor="text1"/>
          <w:sz w:val="26"/>
          <w:szCs w:val="26"/>
          <w:lang w:val="es-ES"/>
        </w:rPr>
      </w:pPr>
    </w:p>
    <w:p w14:paraId="6CD77318" w14:textId="29F1A938" w:rsidR="00A0153B" w:rsidRPr="0009169D" w:rsidRDefault="00A0153B" w:rsidP="00A0153B">
      <w:pPr>
        <w:spacing w:after="0"/>
        <w:jc w:val="both"/>
        <w:rPr>
          <w:rFonts w:ascii="Arial Narrow" w:hAnsi="Arial Narrow" w:cs="Arial"/>
          <w:b/>
          <w:color w:val="000000" w:themeColor="text1"/>
          <w:sz w:val="26"/>
          <w:szCs w:val="26"/>
          <w:lang w:val="es-ES"/>
        </w:rPr>
      </w:pPr>
      <w:r>
        <w:rPr>
          <w:rFonts w:ascii="Arial Narrow" w:hAnsi="Arial Narrow" w:cs="Arial"/>
          <w:b/>
          <w:color w:val="000000" w:themeColor="text1"/>
          <w:sz w:val="26"/>
          <w:szCs w:val="26"/>
          <w:lang w:val="es-ES"/>
        </w:rPr>
        <w:t>ALFREDO RAFAEL DELUQUE</w:t>
      </w:r>
      <w:r w:rsidRPr="0009169D">
        <w:rPr>
          <w:rFonts w:ascii="Arial Narrow" w:hAnsi="Arial Narrow" w:cs="Arial"/>
          <w:b/>
          <w:color w:val="000000" w:themeColor="text1"/>
          <w:sz w:val="26"/>
          <w:szCs w:val="26"/>
          <w:lang w:val="es-ES"/>
        </w:rPr>
        <w:t xml:space="preserve">             INTI RAÚL ASPRILLA REYES</w:t>
      </w:r>
    </w:p>
    <w:p w14:paraId="20676039" w14:textId="77777777" w:rsidR="00A0153B" w:rsidRPr="0009169D" w:rsidRDefault="00A0153B" w:rsidP="00A0153B">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t xml:space="preserve">                  </w:t>
      </w: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p>
    <w:p w14:paraId="38E331F7" w14:textId="77777777" w:rsidR="00A0153B" w:rsidRPr="0009169D" w:rsidRDefault="00A0153B" w:rsidP="00A0153B">
      <w:pPr>
        <w:spacing w:after="0"/>
        <w:jc w:val="both"/>
        <w:rPr>
          <w:rFonts w:ascii="Arial Narrow" w:hAnsi="Arial Narrow" w:cs="Arial"/>
          <w:color w:val="000000" w:themeColor="text1"/>
          <w:sz w:val="26"/>
          <w:szCs w:val="26"/>
          <w:lang w:val="es-ES"/>
        </w:rPr>
      </w:pPr>
      <w:r w:rsidRPr="0009169D">
        <w:rPr>
          <w:rFonts w:ascii="Arial Narrow" w:hAnsi="Arial Narrow" w:cs="Arial"/>
          <w:color w:val="000000" w:themeColor="text1"/>
          <w:sz w:val="26"/>
          <w:szCs w:val="26"/>
          <w:lang w:val="es-ES"/>
        </w:rPr>
        <w:t xml:space="preserve">Ponente                                   </w:t>
      </w:r>
      <w:r>
        <w:rPr>
          <w:rFonts w:ascii="Arial Narrow" w:hAnsi="Arial Narrow" w:cs="Arial"/>
          <w:color w:val="000000" w:themeColor="text1"/>
          <w:sz w:val="26"/>
          <w:szCs w:val="26"/>
          <w:lang w:val="es-ES"/>
        </w:rPr>
        <w:t xml:space="preserve">                 </w:t>
      </w:r>
      <w:proofErr w:type="spellStart"/>
      <w:r w:rsidRPr="0009169D">
        <w:rPr>
          <w:rFonts w:ascii="Arial Narrow" w:hAnsi="Arial Narrow" w:cs="Arial"/>
          <w:color w:val="000000" w:themeColor="text1"/>
          <w:sz w:val="26"/>
          <w:szCs w:val="26"/>
          <w:lang w:val="es-ES"/>
        </w:rPr>
        <w:t>Ponente</w:t>
      </w:r>
      <w:proofErr w:type="spellEnd"/>
    </w:p>
    <w:p w14:paraId="7F00A09A"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561E25E9"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5DA1401F" w14:textId="77777777" w:rsidR="00A0153B" w:rsidRPr="0009169D" w:rsidRDefault="00A0153B" w:rsidP="00A0153B">
      <w:pPr>
        <w:spacing w:after="0"/>
        <w:jc w:val="both"/>
        <w:rPr>
          <w:rFonts w:ascii="Arial Narrow" w:hAnsi="Arial Narrow" w:cs="Arial"/>
          <w:b/>
          <w:color w:val="000000" w:themeColor="text1"/>
          <w:sz w:val="26"/>
          <w:szCs w:val="26"/>
          <w:lang w:val="es-ES"/>
        </w:rPr>
      </w:pPr>
    </w:p>
    <w:p w14:paraId="402353D2" w14:textId="77777777" w:rsidR="00A0153B" w:rsidRDefault="00A0153B" w:rsidP="00A0153B">
      <w:pPr>
        <w:spacing w:after="0"/>
        <w:jc w:val="both"/>
        <w:rPr>
          <w:rFonts w:ascii="Arial Narrow" w:hAnsi="Arial Narrow" w:cs="Arial"/>
          <w:b/>
          <w:color w:val="000000" w:themeColor="text1"/>
          <w:sz w:val="26"/>
          <w:szCs w:val="26"/>
          <w:lang w:val="es-ES"/>
        </w:rPr>
      </w:pPr>
    </w:p>
    <w:p w14:paraId="0E25D55C" w14:textId="2C0E6AC8" w:rsidR="00A0153B" w:rsidRPr="0009169D" w:rsidRDefault="00A0153B" w:rsidP="00A0153B">
      <w:pPr>
        <w:spacing w:after="0"/>
        <w:jc w:val="both"/>
        <w:rPr>
          <w:rFonts w:ascii="Arial Narrow" w:hAnsi="Arial Narrow" w:cs="Arial"/>
          <w:b/>
          <w:color w:val="000000" w:themeColor="text1"/>
          <w:sz w:val="26"/>
          <w:szCs w:val="26"/>
          <w:lang w:val="es-ES"/>
        </w:rPr>
      </w:pPr>
      <w:r w:rsidRPr="0009169D">
        <w:rPr>
          <w:rFonts w:ascii="Arial Narrow" w:hAnsi="Arial Narrow" w:cs="Arial"/>
          <w:b/>
          <w:color w:val="000000" w:themeColor="text1"/>
          <w:sz w:val="26"/>
          <w:szCs w:val="26"/>
          <w:lang w:val="es-ES"/>
        </w:rPr>
        <w:t>LUIS ALBERTO ALBÁN URBANO</w:t>
      </w:r>
    </w:p>
    <w:p w14:paraId="5C76D3B5" w14:textId="77777777" w:rsidR="00A0153B" w:rsidRDefault="00A0153B" w:rsidP="00A0153B">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 xml:space="preserve">Representante a la Cámara </w:t>
      </w:r>
      <w:r w:rsidRPr="0009169D">
        <w:rPr>
          <w:rFonts w:ascii="Arial Narrow" w:hAnsi="Arial Narrow" w:cs="Arial"/>
          <w:b/>
          <w:color w:val="000000" w:themeColor="text1"/>
          <w:sz w:val="26"/>
          <w:szCs w:val="26"/>
          <w:lang w:val="es-ES"/>
        </w:rPr>
        <w:tab/>
      </w:r>
    </w:p>
    <w:p w14:paraId="55A4A3D0" w14:textId="77777777" w:rsidR="00A0153B" w:rsidRPr="00A0153B" w:rsidRDefault="00A0153B" w:rsidP="00A0153B">
      <w:pPr>
        <w:spacing w:after="0"/>
        <w:jc w:val="both"/>
        <w:rPr>
          <w:rFonts w:ascii="Arial Narrow" w:hAnsi="Arial Narrow" w:cs="Arial"/>
          <w:b/>
          <w:color w:val="000000" w:themeColor="text1"/>
          <w:sz w:val="26"/>
          <w:szCs w:val="26"/>
          <w:lang w:val="es-ES"/>
        </w:rPr>
      </w:pPr>
      <w:r w:rsidRPr="0009169D">
        <w:rPr>
          <w:rFonts w:ascii="Arial Narrow" w:hAnsi="Arial Narrow" w:cs="Arial"/>
          <w:color w:val="000000" w:themeColor="text1"/>
          <w:sz w:val="26"/>
          <w:szCs w:val="26"/>
          <w:lang w:val="es-ES"/>
        </w:rPr>
        <w:t>Ponente</w:t>
      </w:r>
    </w:p>
    <w:p w14:paraId="645A98CE" w14:textId="2D9404D4" w:rsidR="00C876DA" w:rsidRPr="004169AA" w:rsidRDefault="004169AA" w:rsidP="00A46DB9">
      <w:pPr>
        <w:spacing w:after="0"/>
        <w:jc w:val="both"/>
        <w:rPr>
          <w:rFonts w:ascii="Arial" w:hAnsi="Arial" w:cs="Arial"/>
          <w:color w:val="000000" w:themeColor="text1"/>
          <w:sz w:val="24"/>
          <w:szCs w:val="24"/>
          <w:lang w:val="es-ES"/>
        </w:rPr>
      </w:pPr>
      <w:r w:rsidRPr="0009169D">
        <w:rPr>
          <w:rFonts w:ascii="Arial Narrow" w:hAnsi="Arial Narrow" w:cs="Arial"/>
          <w:sz w:val="26"/>
          <w:szCs w:val="26"/>
          <w:lang w:val="es-ES"/>
        </w:rPr>
        <w:t xml:space="preserve">                                          </w:t>
      </w:r>
    </w:p>
    <w:sectPr w:rsidR="00C876DA" w:rsidRPr="004169AA" w:rsidSect="007C48E8">
      <w:headerReference w:type="default" r:id="rId37"/>
      <w:footerReference w:type="default" r:id="rId38"/>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74E62" w14:textId="77777777" w:rsidR="005C62DE" w:rsidRDefault="005C62DE" w:rsidP="009E17F2">
      <w:pPr>
        <w:spacing w:after="0" w:line="240" w:lineRule="auto"/>
      </w:pPr>
      <w:r>
        <w:separator/>
      </w:r>
    </w:p>
  </w:endnote>
  <w:endnote w:type="continuationSeparator" w:id="0">
    <w:p w14:paraId="434E4F9F" w14:textId="77777777" w:rsidR="005C62DE" w:rsidRDefault="005C62DE"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5504"/>
      <w:docPartObj>
        <w:docPartGallery w:val="Page Numbers (Bottom of Page)"/>
        <w:docPartUnique/>
      </w:docPartObj>
    </w:sdtPr>
    <w:sdtEndPr/>
    <w:sdtContent>
      <w:p w14:paraId="3D32EEA4" w14:textId="17A36349" w:rsidR="00EE3CD6" w:rsidRDefault="00EE3CD6">
        <w:pPr>
          <w:pStyle w:val="Piedepgina"/>
          <w:jc w:val="right"/>
        </w:pPr>
        <w:r>
          <w:fldChar w:fldCharType="begin"/>
        </w:r>
        <w:r>
          <w:instrText>PAGE   \* MERGEFORMAT</w:instrText>
        </w:r>
        <w:r>
          <w:fldChar w:fldCharType="separate"/>
        </w:r>
        <w:r w:rsidR="001D0D5F" w:rsidRPr="001D0D5F">
          <w:rPr>
            <w:noProof/>
            <w:lang w:val="es-ES"/>
          </w:rPr>
          <w:t>22</w:t>
        </w:r>
        <w:r>
          <w:fldChar w:fldCharType="end"/>
        </w:r>
      </w:p>
    </w:sdtContent>
  </w:sdt>
  <w:p w14:paraId="65F9D567" w14:textId="77777777" w:rsidR="00EE3CD6" w:rsidRDefault="00EE3C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4E816" w14:textId="77777777" w:rsidR="005C62DE" w:rsidRDefault="005C62DE" w:rsidP="009E17F2">
      <w:pPr>
        <w:spacing w:after="0" w:line="240" w:lineRule="auto"/>
      </w:pPr>
      <w:r>
        <w:separator/>
      </w:r>
    </w:p>
  </w:footnote>
  <w:footnote w:type="continuationSeparator" w:id="0">
    <w:p w14:paraId="12419115" w14:textId="77777777" w:rsidR="005C62DE" w:rsidRDefault="005C62DE" w:rsidP="009E17F2">
      <w:pPr>
        <w:spacing w:after="0" w:line="240" w:lineRule="auto"/>
      </w:pPr>
      <w:r>
        <w:continuationSeparator/>
      </w:r>
    </w:p>
  </w:footnote>
  <w:footnote w:id="1">
    <w:p w14:paraId="23BD3390" w14:textId="77777777" w:rsidR="00EE3CD6" w:rsidRDefault="00EE3CD6" w:rsidP="00EA1D45">
      <w:pPr>
        <w:pStyle w:val="Textonotapie"/>
        <w:spacing w:before="0" w:beforeAutospacing="0" w:after="0" w:afterAutospacing="0"/>
      </w:pPr>
      <w:r>
        <w:rPr>
          <w:rStyle w:val="Refdenotaalpie"/>
        </w:rPr>
        <w:footnoteRef/>
      </w:r>
      <w:r>
        <w:t xml:space="preserve"> Gaceta del Congreso n°. 83 del 21 de marzo </w:t>
      </w:r>
      <w:proofErr w:type="gramStart"/>
      <w:r>
        <w:t>de  2018</w:t>
      </w:r>
      <w:proofErr w:type="gramEnd"/>
    </w:p>
  </w:footnote>
  <w:footnote w:id="2">
    <w:p w14:paraId="2C6FD0D0" w14:textId="77777777" w:rsidR="00EE3CD6" w:rsidRDefault="00EE3CD6" w:rsidP="00EA1D45">
      <w:pPr>
        <w:pStyle w:val="Textonotapie"/>
        <w:spacing w:before="0" w:beforeAutospacing="0" w:after="0" w:afterAutospacing="0"/>
      </w:pPr>
      <w:r>
        <w:rPr>
          <w:rStyle w:val="Refdenotaalpie"/>
        </w:rPr>
        <w:footnoteRef/>
      </w:r>
      <w:r>
        <w:t xml:space="preserve"> Gaceta del Congreso n°. 204 del 03 de mayo de 2018</w:t>
      </w:r>
    </w:p>
  </w:footnote>
  <w:footnote w:id="3">
    <w:p w14:paraId="32DCBE65" w14:textId="082F815D" w:rsidR="00EE3CD6" w:rsidRDefault="00EE3CD6" w:rsidP="008D6E13">
      <w:pPr>
        <w:pStyle w:val="Textonotapie"/>
        <w:jc w:val="both"/>
      </w:pPr>
      <w:r>
        <w:rPr>
          <w:rStyle w:val="Refdenotaalpie"/>
        </w:rPr>
        <w:footnoteRef/>
      </w:r>
      <w:r>
        <w:t xml:space="preserve"> </w:t>
      </w:r>
      <w:r w:rsidRPr="00006122">
        <w:t>Los datos totales de la distribución equivalente a las doce doceavas del SGP para 2018 que reporta el DNP ($35,25 billones) son inferiores a lo reportado por el Ministerio de Hacienda como recursos totales disponibles para el mismo año ($36,7 billones).</w:t>
      </w:r>
    </w:p>
  </w:footnote>
  <w:footnote w:id="4">
    <w:p w14:paraId="3BB544DC" w14:textId="77777777" w:rsidR="00EE3CD6" w:rsidRPr="00F8012C" w:rsidRDefault="00EE3CD6" w:rsidP="008D6E13">
      <w:pPr>
        <w:pStyle w:val="Default"/>
        <w:jc w:val="both"/>
        <w:rPr>
          <w:rFonts w:ascii="Times New Roman" w:hAnsi="Times New Roman" w:cs="Times New Roman"/>
          <w:sz w:val="20"/>
          <w:szCs w:val="20"/>
        </w:rPr>
      </w:pPr>
      <w:r>
        <w:rPr>
          <w:rStyle w:val="Refdenotaalpie"/>
        </w:rPr>
        <w:footnoteRef/>
      </w:r>
      <w:r>
        <w:t xml:space="preserve"> </w:t>
      </w:r>
      <w:r w:rsidRPr="00F8012C">
        <w:rPr>
          <w:rFonts w:ascii="Times New Roman" w:hAnsi="Times New Roman" w:cs="Times New Roman"/>
          <w:sz w:val="20"/>
          <w:szCs w:val="20"/>
        </w:rPr>
        <w:t xml:space="preserve">Debe tenerse en cuenta que esta situación ya se viene presentando en la actualidad, puede observarse como en la ley de presupuesto del año 2018 (Ley 1873 de 2017) se tuvo que tomar dinero de los recursos del FONPET para garantizar el pago de gastos de educación, tal como indica el </w:t>
      </w:r>
      <w:proofErr w:type="spellStart"/>
      <w:r w:rsidRPr="00F8012C">
        <w:rPr>
          <w:rFonts w:ascii="Times New Roman" w:hAnsi="Times New Roman" w:cs="Times New Roman"/>
          <w:sz w:val="20"/>
          <w:szCs w:val="20"/>
        </w:rPr>
        <w:t>articulo</w:t>
      </w:r>
      <w:proofErr w:type="spellEnd"/>
      <w:r w:rsidRPr="00F8012C">
        <w:rPr>
          <w:rFonts w:ascii="Times New Roman" w:hAnsi="Times New Roman" w:cs="Times New Roman"/>
          <w:sz w:val="20"/>
          <w:szCs w:val="20"/>
        </w:rPr>
        <w:t xml:space="preserve"> 105 del cuerpo normativo: </w:t>
      </w:r>
    </w:p>
    <w:p w14:paraId="032F8521" w14:textId="2F5AFF79" w:rsidR="00EE3CD6" w:rsidRDefault="00EE3CD6" w:rsidP="008D6E13">
      <w:pPr>
        <w:autoSpaceDE w:val="0"/>
        <w:autoSpaceDN w:val="0"/>
        <w:adjustRightInd w:val="0"/>
        <w:spacing w:after="0" w:line="240" w:lineRule="auto"/>
        <w:jc w:val="both"/>
      </w:pPr>
      <w:r w:rsidRPr="00F8012C">
        <w:rPr>
          <w:rFonts w:ascii="Times New Roman" w:hAnsi="Times New Roman" w:cs="Times New Roman"/>
          <w:i/>
          <w:iCs/>
          <w:color w:val="000000"/>
          <w:sz w:val="18"/>
          <w:szCs w:val="18"/>
        </w:rPr>
        <w:t xml:space="preserve">“Artículo 105. Para garantizar el pago del personal docente y administrativo de las instituciones educativas públicas, las contribuciones inherentes a la nómina y sus prestaciones sociales, durante la presente vigencia fiscal el Gobierno nacional podrá utilizar de manera temporal los recursos del Sistema General de Participaciones con destino al </w:t>
      </w:r>
      <w:proofErr w:type="spellStart"/>
      <w:r w:rsidRPr="00F8012C">
        <w:rPr>
          <w:rFonts w:ascii="Times New Roman" w:hAnsi="Times New Roman" w:cs="Times New Roman"/>
          <w:i/>
          <w:iCs/>
          <w:color w:val="000000"/>
          <w:sz w:val="18"/>
          <w:szCs w:val="18"/>
        </w:rPr>
        <w:t>Fonpet</w:t>
      </w:r>
      <w:proofErr w:type="spellEnd"/>
      <w:r w:rsidRPr="00F8012C">
        <w:rPr>
          <w:rFonts w:ascii="Times New Roman" w:hAnsi="Times New Roman" w:cs="Times New Roman"/>
          <w:i/>
          <w:iCs/>
          <w:color w:val="000000"/>
          <w:sz w:val="18"/>
          <w:szCs w:val="18"/>
        </w:rPr>
        <w:t xml:space="preserve"> hasta por la suma de $1.063.199.156.620 para ser destinados al Sistema General de Participaciones del sector Educación. </w:t>
      </w:r>
      <w:r w:rsidRPr="00F8012C">
        <w:rPr>
          <w:i/>
          <w:iCs/>
          <w:color w:val="000000"/>
          <w:sz w:val="18"/>
          <w:szCs w:val="18"/>
        </w:rPr>
        <w:t xml:space="preserve">Estos recursos serán reintegrados a la cuenta del </w:t>
      </w:r>
      <w:proofErr w:type="spellStart"/>
      <w:r w:rsidRPr="00F8012C">
        <w:rPr>
          <w:i/>
          <w:iCs/>
          <w:color w:val="000000"/>
          <w:sz w:val="18"/>
          <w:szCs w:val="18"/>
        </w:rPr>
        <w:t>Fonpet</w:t>
      </w:r>
      <w:proofErr w:type="spellEnd"/>
      <w:r w:rsidRPr="00F8012C">
        <w:rPr>
          <w:i/>
          <w:iCs/>
          <w:color w:val="000000"/>
          <w:sz w:val="18"/>
          <w:szCs w:val="18"/>
        </w:rPr>
        <w:t xml:space="preserve"> en las dos (2) vigencias fiscales subsiguientes.” </w:t>
      </w:r>
      <w:r w:rsidRPr="00F8012C">
        <w:rPr>
          <w:color w:val="000000"/>
        </w:rPr>
        <w:t xml:space="preserve"> </w:t>
      </w:r>
    </w:p>
  </w:footnote>
  <w:footnote w:id="5">
    <w:p w14:paraId="216C3687" w14:textId="77777777" w:rsidR="00EE3CD6" w:rsidRDefault="00EE3CD6">
      <w:pPr>
        <w:pStyle w:val="Textonotapie"/>
      </w:pPr>
      <w:r>
        <w:rPr>
          <w:rStyle w:val="Refdenotaalpie"/>
        </w:rPr>
        <w:footnoteRef/>
      </w:r>
      <w:r>
        <w:t xml:space="preserve"> Contraloría General de la Nación, Efectos Redistributivos del Sistema general de Participaciones, resultados y perspectivas en los sectores de salud y educación. Pagina. 17</w:t>
      </w:r>
    </w:p>
  </w:footnote>
  <w:footnote w:id="6">
    <w:p w14:paraId="4F748B05" w14:textId="77777777" w:rsidR="00EE3CD6" w:rsidRDefault="00EE3CD6">
      <w:pPr>
        <w:pStyle w:val="Textonotapie"/>
      </w:pPr>
      <w:r>
        <w:rPr>
          <w:rStyle w:val="Refdenotaalpie"/>
        </w:rPr>
        <w:footnoteRef/>
      </w:r>
      <w:r>
        <w:t xml:space="preserve"> </w:t>
      </w:r>
      <w:r w:rsidRPr="00492C61">
        <w:t>Sentencia C-533 de 2005</w:t>
      </w:r>
    </w:p>
  </w:footnote>
  <w:footnote w:id="7">
    <w:p w14:paraId="4E137E73" w14:textId="77777777" w:rsidR="00EE3CD6" w:rsidRDefault="00EE3CD6" w:rsidP="00170A9A">
      <w:pPr>
        <w:pStyle w:val="Textonotapie"/>
      </w:pPr>
      <w:r>
        <w:rPr>
          <w:rStyle w:val="Refdenotaalpie"/>
        </w:rPr>
        <w:footnoteRef/>
      </w:r>
      <w:r>
        <w:t xml:space="preserve"> Dirección de Estudios Macroeconómicos de la Contraloría Delegada para Economía y Finanzas.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CEC2" w14:textId="77777777" w:rsidR="00EE3CD6" w:rsidRDefault="00EE3CD6"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EE3CD6" w:rsidRDefault="00EE3CD6" w:rsidP="0008025B">
    <w:pPr>
      <w:pStyle w:val="Encabezado"/>
      <w:rPr>
        <w:noProof/>
        <w:lang w:eastAsia="es-CO"/>
      </w:rPr>
    </w:pPr>
  </w:p>
  <w:p w14:paraId="6F09DACF" w14:textId="77777777" w:rsidR="00EE3CD6" w:rsidRDefault="00EE3CD6" w:rsidP="0008025B">
    <w:pPr>
      <w:pStyle w:val="Encabezado"/>
    </w:pPr>
  </w:p>
  <w:p w14:paraId="681C27E4" w14:textId="77777777" w:rsidR="00EE3CD6" w:rsidRDefault="00EE3CD6" w:rsidP="00710C85">
    <w:pPr>
      <w:spacing w:after="0"/>
    </w:pPr>
    <w:r>
      <w:rPr>
        <w:rFonts w:ascii="Gill Sans MT" w:hAnsi="Gill Sans MT"/>
        <w:b/>
        <w:i/>
      </w:rPr>
      <w:t xml:space="preserve"> </w:t>
    </w:r>
  </w:p>
  <w:p w14:paraId="1B3336DD" w14:textId="77777777" w:rsidR="00EE3CD6" w:rsidRDefault="00EE3CD6"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5"/>
  </w:num>
  <w:num w:numId="4">
    <w:abstractNumId w:val="20"/>
  </w:num>
  <w:num w:numId="5">
    <w:abstractNumId w:val="15"/>
  </w:num>
  <w:num w:numId="6">
    <w:abstractNumId w:val="21"/>
  </w:num>
  <w:num w:numId="7">
    <w:abstractNumId w:val="2"/>
  </w:num>
  <w:num w:numId="8">
    <w:abstractNumId w:val="4"/>
  </w:num>
  <w:num w:numId="9">
    <w:abstractNumId w:val="16"/>
  </w:num>
  <w:num w:numId="10">
    <w:abstractNumId w:val="6"/>
  </w:num>
  <w:num w:numId="11">
    <w:abstractNumId w:val="12"/>
  </w:num>
  <w:num w:numId="12">
    <w:abstractNumId w:val="11"/>
  </w:num>
  <w:num w:numId="13">
    <w:abstractNumId w:val="24"/>
  </w:num>
  <w:num w:numId="14">
    <w:abstractNumId w:val="3"/>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6122"/>
    <w:rsid w:val="000128A7"/>
    <w:rsid w:val="0001302B"/>
    <w:rsid w:val="000150BC"/>
    <w:rsid w:val="00020627"/>
    <w:rsid w:val="00034A2F"/>
    <w:rsid w:val="00036051"/>
    <w:rsid w:val="0003689D"/>
    <w:rsid w:val="00060226"/>
    <w:rsid w:val="000629CA"/>
    <w:rsid w:val="00064962"/>
    <w:rsid w:val="00070C0B"/>
    <w:rsid w:val="0008025B"/>
    <w:rsid w:val="000810E1"/>
    <w:rsid w:val="000819C2"/>
    <w:rsid w:val="00082F59"/>
    <w:rsid w:val="000846BD"/>
    <w:rsid w:val="0009169D"/>
    <w:rsid w:val="00092E2B"/>
    <w:rsid w:val="0009452E"/>
    <w:rsid w:val="000A30A0"/>
    <w:rsid w:val="000A3197"/>
    <w:rsid w:val="000A4F95"/>
    <w:rsid w:val="000A7512"/>
    <w:rsid w:val="000B00EE"/>
    <w:rsid w:val="000B1E51"/>
    <w:rsid w:val="000B351C"/>
    <w:rsid w:val="000B57EA"/>
    <w:rsid w:val="000C6525"/>
    <w:rsid w:val="000D063A"/>
    <w:rsid w:val="000D23CF"/>
    <w:rsid w:val="000E2358"/>
    <w:rsid w:val="000E28E6"/>
    <w:rsid w:val="000E4404"/>
    <w:rsid w:val="000F57E4"/>
    <w:rsid w:val="00105D2E"/>
    <w:rsid w:val="00106C5C"/>
    <w:rsid w:val="00126E56"/>
    <w:rsid w:val="00141EF0"/>
    <w:rsid w:val="0015226B"/>
    <w:rsid w:val="0015240D"/>
    <w:rsid w:val="00160EA9"/>
    <w:rsid w:val="00170A9A"/>
    <w:rsid w:val="0017461A"/>
    <w:rsid w:val="0017636B"/>
    <w:rsid w:val="001807F0"/>
    <w:rsid w:val="001809B1"/>
    <w:rsid w:val="00185D30"/>
    <w:rsid w:val="00187AD6"/>
    <w:rsid w:val="001930A4"/>
    <w:rsid w:val="00196F68"/>
    <w:rsid w:val="00197C5A"/>
    <w:rsid w:val="001A30A1"/>
    <w:rsid w:val="001B2F44"/>
    <w:rsid w:val="001C0437"/>
    <w:rsid w:val="001C0AEF"/>
    <w:rsid w:val="001C12FE"/>
    <w:rsid w:val="001C1C39"/>
    <w:rsid w:val="001D0D5F"/>
    <w:rsid w:val="001D4DD3"/>
    <w:rsid w:val="001D6C76"/>
    <w:rsid w:val="001D6FCD"/>
    <w:rsid w:val="001D70AB"/>
    <w:rsid w:val="002004BC"/>
    <w:rsid w:val="00210D1B"/>
    <w:rsid w:val="002161CB"/>
    <w:rsid w:val="0022085C"/>
    <w:rsid w:val="00223D82"/>
    <w:rsid w:val="00225AAB"/>
    <w:rsid w:val="002274D0"/>
    <w:rsid w:val="00227AAC"/>
    <w:rsid w:val="00233AE9"/>
    <w:rsid w:val="00244E6B"/>
    <w:rsid w:val="00246518"/>
    <w:rsid w:val="002533D1"/>
    <w:rsid w:val="00256145"/>
    <w:rsid w:val="002579EF"/>
    <w:rsid w:val="002632B2"/>
    <w:rsid w:val="002836A5"/>
    <w:rsid w:val="0028582D"/>
    <w:rsid w:val="002920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1CDE"/>
    <w:rsid w:val="002E5091"/>
    <w:rsid w:val="002F30F0"/>
    <w:rsid w:val="00307165"/>
    <w:rsid w:val="00320376"/>
    <w:rsid w:val="00325CA8"/>
    <w:rsid w:val="00331450"/>
    <w:rsid w:val="00333759"/>
    <w:rsid w:val="00336217"/>
    <w:rsid w:val="003365C2"/>
    <w:rsid w:val="00343A12"/>
    <w:rsid w:val="00344D62"/>
    <w:rsid w:val="0035165D"/>
    <w:rsid w:val="00352FA2"/>
    <w:rsid w:val="00357C93"/>
    <w:rsid w:val="00363DE2"/>
    <w:rsid w:val="00366814"/>
    <w:rsid w:val="003734FE"/>
    <w:rsid w:val="00377016"/>
    <w:rsid w:val="00393368"/>
    <w:rsid w:val="0039387E"/>
    <w:rsid w:val="003B4A85"/>
    <w:rsid w:val="003C2741"/>
    <w:rsid w:val="003C2F9B"/>
    <w:rsid w:val="003C32D9"/>
    <w:rsid w:val="003D1FAE"/>
    <w:rsid w:val="003D78E6"/>
    <w:rsid w:val="003E4A04"/>
    <w:rsid w:val="003E7C41"/>
    <w:rsid w:val="00404C77"/>
    <w:rsid w:val="00405DDF"/>
    <w:rsid w:val="0041184A"/>
    <w:rsid w:val="004169AA"/>
    <w:rsid w:val="004226C5"/>
    <w:rsid w:val="00422A39"/>
    <w:rsid w:val="00430B67"/>
    <w:rsid w:val="00431BB6"/>
    <w:rsid w:val="00434ADF"/>
    <w:rsid w:val="00434DF3"/>
    <w:rsid w:val="00436990"/>
    <w:rsid w:val="00442011"/>
    <w:rsid w:val="00443DC7"/>
    <w:rsid w:val="004446FF"/>
    <w:rsid w:val="0044683A"/>
    <w:rsid w:val="00455FF3"/>
    <w:rsid w:val="0047067B"/>
    <w:rsid w:val="0047266D"/>
    <w:rsid w:val="00484A1B"/>
    <w:rsid w:val="0049065B"/>
    <w:rsid w:val="0049269D"/>
    <w:rsid w:val="00492C61"/>
    <w:rsid w:val="00493573"/>
    <w:rsid w:val="004A7D03"/>
    <w:rsid w:val="004C5124"/>
    <w:rsid w:val="004D590D"/>
    <w:rsid w:val="004E4F8F"/>
    <w:rsid w:val="004E7E3E"/>
    <w:rsid w:val="004F0CE8"/>
    <w:rsid w:val="004F4E18"/>
    <w:rsid w:val="004F5FFC"/>
    <w:rsid w:val="004F79FD"/>
    <w:rsid w:val="0051473B"/>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4939"/>
    <w:rsid w:val="00586B60"/>
    <w:rsid w:val="0059258C"/>
    <w:rsid w:val="00594300"/>
    <w:rsid w:val="005A669F"/>
    <w:rsid w:val="005B2173"/>
    <w:rsid w:val="005B7709"/>
    <w:rsid w:val="005C28D4"/>
    <w:rsid w:val="005C62DE"/>
    <w:rsid w:val="005D06F8"/>
    <w:rsid w:val="005E1721"/>
    <w:rsid w:val="005E7A64"/>
    <w:rsid w:val="005E7DFA"/>
    <w:rsid w:val="005F2CB7"/>
    <w:rsid w:val="005F514E"/>
    <w:rsid w:val="005F63B5"/>
    <w:rsid w:val="006014B5"/>
    <w:rsid w:val="006220C2"/>
    <w:rsid w:val="00623FDC"/>
    <w:rsid w:val="0063409B"/>
    <w:rsid w:val="00652B18"/>
    <w:rsid w:val="00656460"/>
    <w:rsid w:val="0065648A"/>
    <w:rsid w:val="00660B5D"/>
    <w:rsid w:val="00662703"/>
    <w:rsid w:val="0066283E"/>
    <w:rsid w:val="00662863"/>
    <w:rsid w:val="006635B7"/>
    <w:rsid w:val="00664FA2"/>
    <w:rsid w:val="00665380"/>
    <w:rsid w:val="00667D28"/>
    <w:rsid w:val="00670C11"/>
    <w:rsid w:val="00672D6A"/>
    <w:rsid w:val="00674063"/>
    <w:rsid w:val="0067424E"/>
    <w:rsid w:val="006759FB"/>
    <w:rsid w:val="00684D9A"/>
    <w:rsid w:val="00690AE4"/>
    <w:rsid w:val="006A150D"/>
    <w:rsid w:val="006A24B5"/>
    <w:rsid w:val="006A67A2"/>
    <w:rsid w:val="006A724E"/>
    <w:rsid w:val="006B5F60"/>
    <w:rsid w:val="006C60AD"/>
    <w:rsid w:val="006D0DA1"/>
    <w:rsid w:val="006D4CD4"/>
    <w:rsid w:val="006D6C62"/>
    <w:rsid w:val="006E40C0"/>
    <w:rsid w:val="006E4519"/>
    <w:rsid w:val="006E4550"/>
    <w:rsid w:val="006E5FE8"/>
    <w:rsid w:val="006E7767"/>
    <w:rsid w:val="007006D1"/>
    <w:rsid w:val="007019A0"/>
    <w:rsid w:val="00701A31"/>
    <w:rsid w:val="00707B3C"/>
    <w:rsid w:val="00710C85"/>
    <w:rsid w:val="0071354D"/>
    <w:rsid w:val="00717A18"/>
    <w:rsid w:val="0072490B"/>
    <w:rsid w:val="007331F5"/>
    <w:rsid w:val="0073447C"/>
    <w:rsid w:val="00736CAD"/>
    <w:rsid w:val="00737749"/>
    <w:rsid w:val="007422B9"/>
    <w:rsid w:val="007468D3"/>
    <w:rsid w:val="007507B5"/>
    <w:rsid w:val="00775997"/>
    <w:rsid w:val="00777215"/>
    <w:rsid w:val="00780698"/>
    <w:rsid w:val="007843E1"/>
    <w:rsid w:val="00791219"/>
    <w:rsid w:val="007A4B8E"/>
    <w:rsid w:val="007A67B3"/>
    <w:rsid w:val="007B09EF"/>
    <w:rsid w:val="007B13BC"/>
    <w:rsid w:val="007B44C3"/>
    <w:rsid w:val="007B7CC9"/>
    <w:rsid w:val="007C1F3F"/>
    <w:rsid w:val="007C48E8"/>
    <w:rsid w:val="007D157F"/>
    <w:rsid w:val="007E360A"/>
    <w:rsid w:val="007F3DA3"/>
    <w:rsid w:val="00800AE7"/>
    <w:rsid w:val="0081121D"/>
    <w:rsid w:val="008163B7"/>
    <w:rsid w:val="00830903"/>
    <w:rsid w:val="00835C22"/>
    <w:rsid w:val="008403A4"/>
    <w:rsid w:val="008417D4"/>
    <w:rsid w:val="00850447"/>
    <w:rsid w:val="00857DE6"/>
    <w:rsid w:val="00861FDC"/>
    <w:rsid w:val="0086292F"/>
    <w:rsid w:val="00863350"/>
    <w:rsid w:val="0086409D"/>
    <w:rsid w:val="00872A58"/>
    <w:rsid w:val="00880F1A"/>
    <w:rsid w:val="00885449"/>
    <w:rsid w:val="008854EE"/>
    <w:rsid w:val="0088586E"/>
    <w:rsid w:val="008A5674"/>
    <w:rsid w:val="008C163C"/>
    <w:rsid w:val="008D5561"/>
    <w:rsid w:val="008D5BB2"/>
    <w:rsid w:val="008D6E13"/>
    <w:rsid w:val="008E1077"/>
    <w:rsid w:val="008E2202"/>
    <w:rsid w:val="008E4991"/>
    <w:rsid w:val="008E4993"/>
    <w:rsid w:val="008F108E"/>
    <w:rsid w:val="008F14E3"/>
    <w:rsid w:val="008F1EAB"/>
    <w:rsid w:val="00900D71"/>
    <w:rsid w:val="00912171"/>
    <w:rsid w:val="0091408D"/>
    <w:rsid w:val="00914ADB"/>
    <w:rsid w:val="00922561"/>
    <w:rsid w:val="0093123C"/>
    <w:rsid w:val="00931B2F"/>
    <w:rsid w:val="00937143"/>
    <w:rsid w:val="00945A87"/>
    <w:rsid w:val="009505A5"/>
    <w:rsid w:val="00950792"/>
    <w:rsid w:val="009535A6"/>
    <w:rsid w:val="00954E92"/>
    <w:rsid w:val="0096409A"/>
    <w:rsid w:val="00974382"/>
    <w:rsid w:val="00977020"/>
    <w:rsid w:val="0098661F"/>
    <w:rsid w:val="00986EB4"/>
    <w:rsid w:val="009946F7"/>
    <w:rsid w:val="00995F6E"/>
    <w:rsid w:val="00996444"/>
    <w:rsid w:val="00996C2A"/>
    <w:rsid w:val="009A0E71"/>
    <w:rsid w:val="009A49DA"/>
    <w:rsid w:val="009B3B50"/>
    <w:rsid w:val="009C52D9"/>
    <w:rsid w:val="009C5468"/>
    <w:rsid w:val="009D0B0A"/>
    <w:rsid w:val="009D3159"/>
    <w:rsid w:val="009D6D01"/>
    <w:rsid w:val="009E04F1"/>
    <w:rsid w:val="009E17F2"/>
    <w:rsid w:val="009E77DA"/>
    <w:rsid w:val="009F015E"/>
    <w:rsid w:val="009F6BD0"/>
    <w:rsid w:val="009F7AB2"/>
    <w:rsid w:val="00A0153B"/>
    <w:rsid w:val="00A025BC"/>
    <w:rsid w:val="00A10762"/>
    <w:rsid w:val="00A11849"/>
    <w:rsid w:val="00A14922"/>
    <w:rsid w:val="00A15A56"/>
    <w:rsid w:val="00A2172D"/>
    <w:rsid w:val="00A24163"/>
    <w:rsid w:val="00A24C2F"/>
    <w:rsid w:val="00A261CE"/>
    <w:rsid w:val="00A31F30"/>
    <w:rsid w:val="00A345CB"/>
    <w:rsid w:val="00A40D7C"/>
    <w:rsid w:val="00A43B3D"/>
    <w:rsid w:val="00A4696A"/>
    <w:rsid w:val="00A46DB9"/>
    <w:rsid w:val="00A509E2"/>
    <w:rsid w:val="00A50B40"/>
    <w:rsid w:val="00A55B55"/>
    <w:rsid w:val="00A56EF7"/>
    <w:rsid w:val="00A76FB0"/>
    <w:rsid w:val="00A81C67"/>
    <w:rsid w:val="00A93A3B"/>
    <w:rsid w:val="00AA19F7"/>
    <w:rsid w:val="00AA2652"/>
    <w:rsid w:val="00AA477A"/>
    <w:rsid w:val="00AB111E"/>
    <w:rsid w:val="00AB25E6"/>
    <w:rsid w:val="00AB5818"/>
    <w:rsid w:val="00AB74F1"/>
    <w:rsid w:val="00AC5D82"/>
    <w:rsid w:val="00AD216A"/>
    <w:rsid w:val="00AD6BE6"/>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A6FE4"/>
    <w:rsid w:val="00BB02BE"/>
    <w:rsid w:val="00BB20F7"/>
    <w:rsid w:val="00BB3330"/>
    <w:rsid w:val="00BC2318"/>
    <w:rsid w:val="00BD1908"/>
    <w:rsid w:val="00BD2989"/>
    <w:rsid w:val="00BD4434"/>
    <w:rsid w:val="00BF033C"/>
    <w:rsid w:val="00BF3FE9"/>
    <w:rsid w:val="00BF51D6"/>
    <w:rsid w:val="00BF583D"/>
    <w:rsid w:val="00C0124A"/>
    <w:rsid w:val="00C01A1D"/>
    <w:rsid w:val="00C03712"/>
    <w:rsid w:val="00C0496D"/>
    <w:rsid w:val="00C06DAB"/>
    <w:rsid w:val="00C12DED"/>
    <w:rsid w:val="00C15C3D"/>
    <w:rsid w:val="00C24395"/>
    <w:rsid w:val="00C26B13"/>
    <w:rsid w:val="00C44E8B"/>
    <w:rsid w:val="00C45DE6"/>
    <w:rsid w:val="00C45EA4"/>
    <w:rsid w:val="00C463E4"/>
    <w:rsid w:val="00C51461"/>
    <w:rsid w:val="00C5592F"/>
    <w:rsid w:val="00C615C4"/>
    <w:rsid w:val="00C63070"/>
    <w:rsid w:val="00C74AA1"/>
    <w:rsid w:val="00C76293"/>
    <w:rsid w:val="00C778A8"/>
    <w:rsid w:val="00C834F8"/>
    <w:rsid w:val="00C876DA"/>
    <w:rsid w:val="00CA4234"/>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56162"/>
    <w:rsid w:val="00D6002C"/>
    <w:rsid w:val="00D633AC"/>
    <w:rsid w:val="00D6358A"/>
    <w:rsid w:val="00D660BF"/>
    <w:rsid w:val="00D72C7B"/>
    <w:rsid w:val="00D76597"/>
    <w:rsid w:val="00D7683D"/>
    <w:rsid w:val="00D83EE9"/>
    <w:rsid w:val="00D849B8"/>
    <w:rsid w:val="00D862F0"/>
    <w:rsid w:val="00D914F5"/>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49BC"/>
    <w:rsid w:val="00E27FF3"/>
    <w:rsid w:val="00E311D6"/>
    <w:rsid w:val="00E418CD"/>
    <w:rsid w:val="00E47A2C"/>
    <w:rsid w:val="00E568A1"/>
    <w:rsid w:val="00E569C4"/>
    <w:rsid w:val="00E6496E"/>
    <w:rsid w:val="00E65ADA"/>
    <w:rsid w:val="00E666D3"/>
    <w:rsid w:val="00E74D06"/>
    <w:rsid w:val="00E87287"/>
    <w:rsid w:val="00E87E76"/>
    <w:rsid w:val="00E903A9"/>
    <w:rsid w:val="00E91D41"/>
    <w:rsid w:val="00E939BF"/>
    <w:rsid w:val="00E94B8E"/>
    <w:rsid w:val="00EA0202"/>
    <w:rsid w:val="00EA1D45"/>
    <w:rsid w:val="00EA4780"/>
    <w:rsid w:val="00EB3CD7"/>
    <w:rsid w:val="00EB5F42"/>
    <w:rsid w:val="00EC6E67"/>
    <w:rsid w:val="00ED6767"/>
    <w:rsid w:val="00EE12B9"/>
    <w:rsid w:val="00EE25F2"/>
    <w:rsid w:val="00EE350B"/>
    <w:rsid w:val="00EE3CD6"/>
    <w:rsid w:val="00EE40DB"/>
    <w:rsid w:val="00EF61BC"/>
    <w:rsid w:val="00EF7CC3"/>
    <w:rsid w:val="00F04176"/>
    <w:rsid w:val="00F072F8"/>
    <w:rsid w:val="00F12527"/>
    <w:rsid w:val="00F139DD"/>
    <w:rsid w:val="00F15E06"/>
    <w:rsid w:val="00F23BB8"/>
    <w:rsid w:val="00F2409A"/>
    <w:rsid w:val="00F26173"/>
    <w:rsid w:val="00F30E9D"/>
    <w:rsid w:val="00F407B4"/>
    <w:rsid w:val="00F43D6D"/>
    <w:rsid w:val="00F45C09"/>
    <w:rsid w:val="00F5265E"/>
    <w:rsid w:val="00F56174"/>
    <w:rsid w:val="00F56FC0"/>
    <w:rsid w:val="00F8012C"/>
    <w:rsid w:val="00F8283A"/>
    <w:rsid w:val="00F83E56"/>
    <w:rsid w:val="00F843BA"/>
    <w:rsid w:val="00F964B8"/>
    <w:rsid w:val="00FA7F5A"/>
    <w:rsid w:val="00FB4CB4"/>
    <w:rsid w:val="00FC520C"/>
    <w:rsid w:val="00FC5276"/>
    <w:rsid w:val="00FC54D0"/>
    <w:rsid w:val="00FE10BE"/>
    <w:rsid w:val="00FE1CC8"/>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9E25"/>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31252654">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ivan-cepeda-castro" TargetMode="External"/><Relationship Id="rId18" Type="http://schemas.openxmlformats.org/officeDocument/2006/relationships/hyperlink" Target="http://www.camara.gov.co/representantes/cesar-augusto-pachon-achury" TargetMode="External"/><Relationship Id="rId26" Type="http://schemas.openxmlformats.org/officeDocument/2006/relationships/hyperlink" Target="http://www.camara.gov.co/representantes/abel-david-jaramillo-largo" TargetMode="External"/><Relationship Id="rId39" Type="http://schemas.openxmlformats.org/officeDocument/2006/relationships/fontTable" Target="fontTable.xml"/><Relationship Id="rId21" Type="http://schemas.openxmlformats.org/officeDocument/2006/relationships/hyperlink" Target="http://www.camara.gov.co/representantes/omar-de-jesus-restrepo-correa" TargetMode="External"/><Relationship Id="rId34"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www.camara.gov.co/jesus-alberto-castilla-salazar" TargetMode="External"/><Relationship Id="rId17" Type="http://schemas.openxmlformats.org/officeDocument/2006/relationships/hyperlink" Target="http://www.camara.gov.co/representantes/wilmer-leal-perez" TargetMode="External"/><Relationship Id="rId25" Type="http://schemas.openxmlformats.org/officeDocument/2006/relationships/hyperlink" Target="http://www.camara.gov.co/representantes/cesar-augusto-ortiz-zorro" TargetMode="External"/><Relationship Id="rId33" Type="http://schemas.openxmlformats.org/officeDocument/2006/relationships/image" Target="media/image5.JP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maria-jose-pizarro-rodriguez" TargetMode="External"/><Relationship Id="rId20" Type="http://schemas.openxmlformats.org/officeDocument/2006/relationships/hyperlink" Target="http://www.camara.gov.co/representantes/carlos-alberto-carreno-marin"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victoria-sandino-simanca-herrera" TargetMode="External"/><Relationship Id="rId24" Type="http://schemas.openxmlformats.org/officeDocument/2006/relationships/hyperlink" Target="http://www.camara.gov.co/representantes/david-ricardo-racero-mayorca" TargetMode="External"/><Relationship Id="rId32" Type="http://schemas.openxmlformats.org/officeDocument/2006/relationships/hyperlink" Target="https://www.contraloria.gov.co/documents/20181/640121/REC-347-Interactivo.pdf/d522c70c-61fb-47e7-821c-4a8ae96b232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representantes/leon-fredy-munoz-lopera" TargetMode="External"/><Relationship Id="rId23" Type="http://schemas.openxmlformats.org/officeDocument/2006/relationships/hyperlink" Target="http://www.camara.gov.co/representantes/carlos-german-navas-talero" TargetMode="External"/><Relationship Id="rId28" Type="http://schemas.openxmlformats.org/officeDocument/2006/relationships/image" Target="media/image1.emf"/><Relationship Id="rId36" Type="http://schemas.openxmlformats.org/officeDocument/2006/relationships/image" Target="media/image8.JPG"/><Relationship Id="rId10" Type="http://schemas.openxmlformats.org/officeDocument/2006/relationships/hyperlink" Target="http://www.camara.gov.co/criselda-lobo-silva" TargetMode="External"/><Relationship Id="rId19" Type="http://schemas.openxmlformats.org/officeDocument/2006/relationships/hyperlink" Target="http://www.camara.gov.co/representantes/luis-alberto-alban-urbano"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amara.gov.co/pablo-catatumbo" TargetMode="External"/><Relationship Id="rId14" Type="http://schemas.openxmlformats.org/officeDocument/2006/relationships/hyperlink" Target="http://www.camara.gov.co/gustavo-bolivar-moreno" TargetMode="External"/><Relationship Id="rId22" Type="http://schemas.openxmlformats.org/officeDocument/2006/relationships/hyperlink" Target="http://www.camara.gov.co/representantes/jairo-reinaldo-cala-suarez" TargetMode="External"/><Relationship Id="rId27" Type="http://schemas.openxmlformats.org/officeDocument/2006/relationships/hyperlink" Target="http://www.camara.gov.co/representantes/jorge-alberto-gomez-gallego" TargetMode="External"/><Relationship Id="rId30" Type="http://schemas.openxmlformats.org/officeDocument/2006/relationships/image" Target="media/image3.emf"/><Relationship Id="rId35" Type="http://schemas.openxmlformats.org/officeDocument/2006/relationships/image" Target="media/image7.JPG"/><Relationship Id="rId8" Type="http://schemas.openxmlformats.org/officeDocument/2006/relationships/hyperlink" Target="http://www.camara.gov.co/antonio-eresmid-sanguino-pae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0B1F-BA62-4CEF-8255-634E38E2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5561</Words>
  <Characters>30589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edgar.jara</cp:lastModifiedBy>
  <cp:revision>3</cp:revision>
  <cp:lastPrinted>2019-08-27T23:20:00Z</cp:lastPrinted>
  <dcterms:created xsi:type="dcterms:W3CDTF">2019-08-27T23:18:00Z</dcterms:created>
  <dcterms:modified xsi:type="dcterms:W3CDTF">2019-08-27T23:48:00Z</dcterms:modified>
</cp:coreProperties>
</file>